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57" w:type="dxa"/>
        <w:tblLook w:val="04A0" w:firstRow="1" w:lastRow="0" w:firstColumn="1" w:lastColumn="0" w:noHBand="0" w:noVBand="1"/>
      </w:tblPr>
      <w:tblGrid>
        <w:gridCol w:w="8217"/>
        <w:gridCol w:w="2240"/>
      </w:tblGrid>
      <w:tr w:rsidR="00877072" w14:paraId="78B2208C" w14:textId="77777777" w:rsidTr="00F6570C">
        <w:trPr>
          <w:trHeight w:val="1975"/>
        </w:trPr>
        <w:tc>
          <w:tcPr>
            <w:tcW w:w="8217" w:type="dxa"/>
          </w:tcPr>
          <w:p w14:paraId="3311533E" w14:textId="77777777" w:rsidR="00877072" w:rsidRPr="00877072" w:rsidRDefault="00877072" w:rsidP="00877072">
            <w:pPr>
              <w:spacing w:after="160" w:line="259" w:lineRule="auto"/>
              <w:jc w:val="center"/>
              <w:rPr>
                <w:rFonts w:ascii="Charming Childish" w:hAnsi="Charming Childish"/>
                <w:color w:val="FF0000"/>
                <w:sz w:val="52"/>
                <w:szCs w:val="52"/>
              </w:rPr>
            </w:pPr>
            <w:r w:rsidRPr="00877072">
              <w:rPr>
                <w:rFonts w:ascii="Charming Childish" w:hAnsi="Charming Childish"/>
                <w:color w:val="FF0000"/>
                <w:sz w:val="52"/>
                <w:szCs w:val="52"/>
              </w:rPr>
              <w:t>CR CSA FS du 28 septembre 2023</w:t>
            </w:r>
          </w:p>
          <w:p w14:paraId="1F8D4B04" w14:textId="7332B431" w:rsidR="00877072" w:rsidRDefault="00877072" w:rsidP="00F6570C">
            <w:pPr>
              <w:spacing w:after="160" w:line="259" w:lineRule="auto"/>
              <w:jc w:val="center"/>
              <w:rPr>
                <w:rFonts w:ascii="Century Gothic" w:hAnsi="Century Gothic"/>
              </w:rPr>
            </w:pPr>
            <w:r>
              <w:rPr>
                <w:rFonts w:ascii="Century Gothic" w:hAnsi="Century Gothic"/>
              </w:rPr>
              <w:t>De 14h à 18h 30</w:t>
            </w:r>
          </w:p>
        </w:tc>
        <w:tc>
          <w:tcPr>
            <w:tcW w:w="2240" w:type="dxa"/>
          </w:tcPr>
          <w:p w14:paraId="0A83ADE0" w14:textId="1C840EDD" w:rsidR="00877072" w:rsidRDefault="00877072">
            <w:pPr>
              <w:rPr>
                <w:rFonts w:ascii="Century Gothic" w:hAnsi="Century Gothic"/>
              </w:rPr>
            </w:pPr>
            <w:r>
              <w:rPr>
                <w:rFonts w:ascii="Century Gothic" w:hAnsi="Century Gothic"/>
                <w:noProof/>
              </w:rPr>
              <w:drawing>
                <wp:inline distT="0" distB="0" distL="0" distR="0" wp14:anchorId="113AFF5E" wp14:editId="225A5D2D">
                  <wp:extent cx="1072186" cy="1118870"/>
                  <wp:effectExtent l="0" t="0" r="0" b="5080"/>
                  <wp:docPr id="15938665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66538" name="Image 15938665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9636" cy="1137080"/>
                          </a:xfrm>
                          <a:prstGeom prst="rect">
                            <a:avLst/>
                          </a:prstGeom>
                        </pic:spPr>
                      </pic:pic>
                    </a:graphicData>
                  </a:graphic>
                </wp:inline>
              </w:drawing>
            </w:r>
          </w:p>
        </w:tc>
      </w:tr>
    </w:tbl>
    <w:p w14:paraId="05DD3245" w14:textId="77777777" w:rsidR="00877072" w:rsidRDefault="00877072">
      <w:pPr>
        <w:rPr>
          <w:rFonts w:ascii="Century Gothic" w:hAnsi="Century Gothic"/>
        </w:rPr>
      </w:pPr>
    </w:p>
    <w:p w14:paraId="1CB4B475" w14:textId="55425BA7" w:rsidR="0059711F" w:rsidRPr="001C7553" w:rsidRDefault="0059711F">
      <w:pPr>
        <w:rPr>
          <w:rFonts w:ascii="Century Gothic" w:hAnsi="Century Gothic"/>
        </w:rPr>
      </w:pPr>
      <w:r w:rsidRPr="001C7553">
        <w:rPr>
          <w:rFonts w:ascii="Century Gothic" w:hAnsi="Century Gothic"/>
        </w:rPr>
        <w:t>Demande intersyndicale que les fiches soient traité</w:t>
      </w:r>
      <w:r w:rsidR="00877072">
        <w:rPr>
          <w:rFonts w:ascii="Century Gothic" w:hAnsi="Century Gothic"/>
        </w:rPr>
        <w:t>es</w:t>
      </w:r>
      <w:r w:rsidRPr="001C7553">
        <w:rPr>
          <w:rFonts w:ascii="Century Gothic" w:hAnsi="Century Gothic"/>
        </w:rPr>
        <w:t xml:space="preserve"> en premier.</w:t>
      </w:r>
    </w:p>
    <w:p w14:paraId="1B7D2271" w14:textId="32D70F21" w:rsidR="0059711F" w:rsidRPr="001C7553" w:rsidRDefault="00B339FC">
      <w:pPr>
        <w:rPr>
          <w:rFonts w:ascii="Century Gothic" w:hAnsi="Century Gothic"/>
        </w:rPr>
      </w:pPr>
      <w:r w:rsidRPr="001C7553">
        <w:rPr>
          <w:rFonts w:ascii="Century Gothic" w:hAnsi="Century Gothic"/>
        </w:rPr>
        <w:t>L’administration après consultation de la DASEN accepte de traiter les fiches pendant 2 heures</w:t>
      </w:r>
    </w:p>
    <w:p w14:paraId="11D518BB" w14:textId="0D4C651E" w:rsidR="00B339FC" w:rsidRPr="001C7553" w:rsidRDefault="00B339FC">
      <w:pPr>
        <w:rPr>
          <w:rFonts w:ascii="Century Gothic" w:hAnsi="Century Gothic"/>
        </w:rPr>
      </w:pPr>
      <w:r w:rsidRPr="001C7553">
        <w:rPr>
          <w:rFonts w:ascii="Century Gothic" w:hAnsi="Century Gothic"/>
        </w:rPr>
        <w:t>Déclarations préalables</w:t>
      </w:r>
      <w:r w:rsidR="00877072">
        <w:rPr>
          <w:rFonts w:ascii="Century Gothic" w:hAnsi="Century Gothic"/>
        </w:rPr>
        <w:t xml:space="preserve"> (voir celle de FO)</w:t>
      </w:r>
    </w:p>
    <w:p w14:paraId="1AE1D095" w14:textId="7026D12A" w:rsidR="00B339FC" w:rsidRPr="001C7553" w:rsidRDefault="00370D56">
      <w:pPr>
        <w:rPr>
          <w:rFonts w:ascii="Century Gothic" w:hAnsi="Century Gothic"/>
        </w:rPr>
      </w:pPr>
      <w:r w:rsidRPr="001C7553">
        <w:rPr>
          <w:rFonts w:ascii="Century Gothic" w:hAnsi="Century Gothic"/>
        </w:rPr>
        <w:t>1 psychologue clinicienne va être recrutée pour les personnels</w:t>
      </w:r>
    </w:p>
    <w:p w14:paraId="757F3794" w14:textId="30F9640C" w:rsidR="005169EA" w:rsidRPr="00F45CCC" w:rsidRDefault="00370D56">
      <w:pPr>
        <w:rPr>
          <w:rFonts w:ascii="Century Gothic" w:hAnsi="Century Gothic"/>
        </w:rPr>
      </w:pPr>
      <w:r w:rsidRPr="001C7553">
        <w:rPr>
          <w:rFonts w:ascii="Century Gothic" w:hAnsi="Century Gothic"/>
        </w:rPr>
        <w:t>Pérennisation de 4 postes de CPD à temps plein (conseiller de prévention)</w:t>
      </w:r>
      <w:r w:rsidR="00F45CCC">
        <w:rPr>
          <w:rFonts w:ascii="Century Gothic" w:hAnsi="Century Gothic"/>
        </w:rPr>
        <w:t xml:space="preserve"> sur l’académie donc il y en aura un pour le 29</w:t>
      </w:r>
      <w:r w:rsidR="00877072">
        <w:rPr>
          <w:rFonts w:ascii="Century Gothic" w:hAnsi="Century Gothic"/>
        </w:rPr>
        <w:t>.</w:t>
      </w:r>
    </w:p>
    <w:p w14:paraId="30A67B68" w14:textId="327BC748" w:rsidR="00365007" w:rsidRDefault="00F45CCC">
      <w:pPr>
        <w:rPr>
          <w:rFonts w:ascii="Century Gothic" w:hAnsi="Century Gothic"/>
        </w:rPr>
      </w:pPr>
      <w:r>
        <w:rPr>
          <w:rFonts w:ascii="Century Gothic" w:hAnsi="Century Gothic"/>
        </w:rPr>
        <w:t>Lors de l’</w:t>
      </w:r>
      <w:r w:rsidRPr="00877072">
        <w:rPr>
          <w:rFonts w:ascii="Century Gothic" w:hAnsi="Century Gothic"/>
          <w:u w:val="single"/>
        </w:rPr>
        <w:t>étude des fiches</w:t>
      </w:r>
      <w:r>
        <w:rPr>
          <w:rFonts w:ascii="Century Gothic" w:hAnsi="Century Gothic"/>
        </w:rPr>
        <w:t xml:space="preserve">, </w:t>
      </w:r>
      <w:r w:rsidR="00365007" w:rsidRPr="00365007">
        <w:rPr>
          <w:rFonts w:ascii="Century Gothic" w:hAnsi="Century Gothic"/>
        </w:rPr>
        <w:t>Fo intervient pour dénoncer la violence</w:t>
      </w:r>
      <w:r w:rsidR="00365007">
        <w:rPr>
          <w:rFonts w:ascii="Century Gothic" w:hAnsi="Century Gothic"/>
        </w:rPr>
        <w:t xml:space="preserve"> faite aux enseignants en se basant sur </w:t>
      </w:r>
      <w:r>
        <w:rPr>
          <w:rFonts w:ascii="Century Gothic" w:hAnsi="Century Gothic"/>
        </w:rPr>
        <w:t>une fiche</w:t>
      </w:r>
      <w:r w:rsidR="00365007">
        <w:rPr>
          <w:rFonts w:ascii="Century Gothic" w:hAnsi="Century Gothic"/>
        </w:rPr>
        <w:t xml:space="preserve"> mais d’autres sont </w:t>
      </w:r>
      <w:r>
        <w:rPr>
          <w:rFonts w:ascii="Century Gothic" w:hAnsi="Century Gothic"/>
        </w:rPr>
        <w:t xml:space="preserve">similaires. Nous demandons une solution pour les collègues et alertons sur la </w:t>
      </w:r>
      <w:proofErr w:type="gramStart"/>
      <w:r>
        <w:rPr>
          <w:rFonts w:ascii="Century Gothic" w:hAnsi="Century Gothic"/>
        </w:rPr>
        <w:t>DASEN  sur</w:t>
      </w:r>
      <w:proofErr w:type="gramEnd"/>
      <w:r>
        <w:rPr>
          <w:rFonts w:ascii="Century Gothic" w:hAnsi="Century Gothic"/>
        </w:rPr>
        <w:t xml:space="preserve"> la situation catastrophique dans laquelle se trouvent certaines écoles. Certaines classent ne tournent plus.</w:t>
      </w:r>
      <w:r w:rsidR="00877072">
        <w:rPr>
          <w:rFonts w:ascii="Century Gothic" w:hAnsi="Century Gothic"/>
        </w:rPr>
        <w:t xml:space="preserve"> </w:t>
      </w:r>
      <w:r w:rsidR="00365007">
        <w:rPr>
          <w:rFonts w:ascii="Century Gothic" w:hAnsi="Century Gothic"/>
        </w:rPr>
        <w:t>Quelle réponse apporter autre que l’arrêt maladie</w:t>
      </w:r>
      <w:r>
        <w:rPr>
          <w:rFonts w:ascii="Century Gothic" w:hAnsi="Century Gothic"/>
        </w:rPr>
        <w:t> ?</w:t>
      </w:r>
      <w:r w:rsidR="00877072">
        <w:rPr>
          <w:rFonts w:ascii="Century Gothic" w:hAnsi="Century Gothic"/>
        </w:rPr>
        <w:t xml:space="preserve"> </w:t>
      </w:r>
      <w:r w:rsidR="00365007">
        <w:rPr>
          <w:rFonts w:ascii="Century Gothic" w:hAnsi="Century Gothic"/>
        </w:rPr>
        <w:t>Nous ne sommes pas des éducateurs</w:t>
      </w:r>
      <w:r w:rsidR="00877072">
        <w:rPr>
          <w:rFonts w:ascii="Century Gothic" w:hAnsi="Century Gothic"/>
        </w:rPr>
        <w:t xml:space="preserve"> ce que reconnaît l’administration.</w:t>
      </w:r>
    </w:p>
    <w:p w14:paraId="4803F5CC" w14:textId="745B124B" w:rsidR="00365007" w:rsidRDefault="00365007">
      <w:pPr>
        <w:rPr>
          <w:rFonts w:ascii="Century Gothic" w:hAnsi="Century Gothic"/>
        </w:rPr>
      </w:pPr>
      <w:r>
        <w:rPr>
          <w:rFonts w:ascii="Century Gothic" w:hAnsi="Century Gothic"/>
        </w:rPr>
        <w:t>Réponse : oui, travail de l’administration pour trouver des places dans les établissements et porter plainte peut apporter des solutions.</w:t>
      </w:r>
      <w:r w:rsidR="00877072">
        <w:rPr>
          <w:rFonts w:ascii="Century Gothic" w:hAnsi="Century Gothic"/>
        </w:rPr>
        <w:t xml:space="preserve"> Pas d’autre solution à vous proposer.</w:t>
      </w:r>
    </w:p>
    <w:p w14:paraId="0CF6DB4B" w14:textId="6D6E871D" w:rsidR="00A427A6" w:rsidRDefault="00A427A6">
      <w:pPr>
        <w:rPr>
          <w:rFonts w:ascii="Century Gothic" w:hAnsi="Century Gothic"/>
        </w:rPr>
      </w:pPr>
      <w:r>
        <w:rPr>
          <w:rFonts w:ascii="Century Gothic" w:hAnsi="Century Gothic"/>
        </w:rPr>
        <w:t>Pour les fiches qui évoquent des pressions entre collègues ou de la part du supérieur hiérarchique l’administration dirige les collègues vers le site STOP DISCRI qui est dédié aux discriminations mais aussi au harcèlement. L’administration indique que cela se trouve sur notre TOUTATICE mais difficilement d’après les syndicats. Un effort va être fait.</w:t>
      </w:r>
    </w:p>
    <w:p w14:paraId="3244F039" w14:textId="32E783F6" w:rsidR="00365007" w:rsidRPr="00877072" w:rsidRDefault="007A0A77">
      <w:pPr>
        <w:rPr>
          <w:rFonts w:ascii="Century Gothic" w:hAnsi="Century Gothic"/>
          <w:u w:val="single"/>
        </w:rPr>
      </w:pPr>
      <w:r w:rsidRPr="00877072">
        <w:rPr>
          <w:rFonts w:ascii="Century Gothic" w:hAnsi="Century Gothic"/>
          <w:u w:val="single"/>
        </w:rPr>
        <w:t>Calendrier des séances</w:t>
      </w:r>
    </w:p>
    <w:p w14:paraId="2543E853" w14:textId="3A5B0FCE" w:rsidR="007A0A77" w:rsidRDefault="007A0A77">
      <w:pPr>
        <w:rPr>
          <w:rFonts w:ascii="Century Gothic" w:hAnsi="Century Gothic"/>
        </w:rPr>
      </w:pPr>
      <w:r>
        <w:rPr>
          <w:rFonts w:ascii="Century Gothic" w:hAnsi="Century Gothic"/>
        </w:rPr>
        <w:t>1</w:t>
      </w:r>
      <w:r w:rsidRPr="007A0A77">
        <w:rPr>
          <w:rFonts w:ascii="Century Gothic" w:hAnsi="Century Gothic"/>
          <w:vertAlign w:val="superscript"/>
        </w:rPr>
        <w:t>er</w:t>
      </w:r>
      <w:r>
        <w:rPr>
          <w:rFonts w:ascii="Century Gothic" w:hAnsi="Century Gothic"/>
        </w:rPr>
        <w:t xml:space="preserve"> février 2024 : un jeudi</w:t>
      </w:r>
      <w:r w:rsidR="00F45CCC">
        <w:rPr>
          <w:rFonts w:ascii="Century Gothic" w:hAnsi="Century Gothic"/>
        </w:rPr>
        <w:t xml:space="preserve"> </w:t>
      </w:r>
      <w:r>
        <w:rPr>
          <w:rFonts w:ascii="Century Gothic" w:hAnsi="Century Gothic"/>
        </w:rPr>
        <w:t>20 juin 2024</w:t>
      </w:r>
    </w:p>
    <w:p w14:paraId="40358893" w14:textId="6FC9100B" w:rsidR="007A0A77" w:rsidRDefault="007A0A77">
      <w:pPr>
        <w:rPr>
          <w:rFonts w:ascii="Century Gothic" w:hAnsi="Century Gothic"/>
        </w:rPr>
      </w:pPr>
      <w:r>
        <w:rPr>
          <w:rFonts w:ascii="Century Gothic" w:hAnsi="Century Gothic"/>
        </w:rPr>
        <w:t>A la demande des syndicats date supplémentaire</w:t>
      </w:r>
      <w:r w:rsidR="00F45CCC">
        <w:rPr>
          <w:rFonts w:ascii="Century Gothic" w:hAnsi="Century Gothic"/>
        </w:rPr>
        <w:t xml:space="preserve"> car les fiches s’accumulent</w:t>
      </w:r>
      <w:r w:rsidR="00877072">
        <w:rPr>
          <w:rFonts w:ascii="Century Gothic" w:hAnsi="Century Gothic"/>
        </w:rPr>
        <w:t xml:space="preserve"> : </w:t>
      </w:r>
      <w:r>
        <w:rPr>
          <w:rFonts w:ascii="Century Gothic" w:hAnsi="Century Gothic"/>
        </w:rPr>
        <w:t>14 décembre</w:t>
      </w:r>
    </w:p>
    <w:p w14:paraId="40E3CCC3" w14:textId="58249AA8" w:rsidR="007A0A77" w:rsidRDefault="007A0A77">
      <w:pPr>
        <w:rPr>
          <w:rFonts w:ascii="Century Gothic" w:hAnsi="Century Gothic"/>
        </w:rPr>
      </w:pPr>
      <w:r w:rsidRPr="00877072">
        <w:rPr>
          <w:rFonts w:ascii="Century Gothic" w:hAnsi="Century Gothic"/>
          <w:u w:val="single"/>
        </w:rPr>
        <w:t>GT radon</w:t>
      </w:r>
      <w:r>
        <w:rPr>
          <w:rFonts w:ascii="Century Gothic" w:hAnsi="Century Gothic"/>
        </w:rPr>
        <w:t xml:space="preserve"> : </w:t>
      </w:r>
      <w:r w:rsidR="00775D80">
        <w:rPr>
          <w:rFonts w:ascii="Century Gothic" w:hAnsi="Century Gothic"/>
        </w:rPr>
        <w:t>GT méthodologie en novembre</w:t>
      </w:r>
    </w:p>
    <w:p w14:paraId="27DB2D63" w14:textId="527F864B" w:rsidR="00F45CCC" w:rsidRPr="00877072" w:rsidRDefault="00F45CCC">
      <w:pPr>
        <w:rPr>
          <w:rFonts w:ascii="Century Gothic" w:hAnsi="Century Gothic"/>
          <w:u w:val="single"/>
        </w:rPr>
      </w:pPr>
      <w:r w:rsidRPr="00877072">
        <w:rPr>
          <w:rFonts w:ascii="Century Gothic" w:hAnsi="Century Gothic"/>
          <w:u w:val="single"/>
        </w:rPr>
        <w:t>BILAN DU CSA FS année 2022</w:t>
      </w:r>
    </w:p>
    <w:p w14:paraId="4039D330" w14:textId="75285894" w:rsidR="00775D80" w:rsidRDefault="00516096">
      <w:pPr>
        <w:rPr>
          <w:rFonts w:ascii="Century Gothic" w:hAnsi="Century Gothic"/>
        </w:rPr>
      </w:pPr>
      <w:r>
        <w:rPr>
          <w:rFonts w:ascii="Century Gothic" w:hAnsi="Century Gothic"/>
        </w:rPr>
        <w:t>5 réunions dont 2 séances extraordinaires</w:t>
      </w:r>
    </w:p>
    <w:p w14:paraId="795EE66D" w14:textId="5D12A80B" w:rsidR="00516096" w:rsidRDefault="00516096">
      <w:pPr>
        <w:rPr>
          <w:rFonts w:ascii="Century Gothic" w:hAnsi="Century Gothic"/>
        </w:rPr>
      </w:pPr>
      <w:r>
        <w:rPr>
          <w:rFonts w:ascii="Century Gothic" w:hAnsi="Century Gothic"/>
        </w:rPr>
        <w:t>4 avis présentés</w:t>
      </w:r>
      <w:r w:rsidR="00F45CCC">
        <w:rPr>
          <w:rFonts w:ascii="Century Gothic" w:hAnsi="Century Gothic"/>
        </w:rPr>
        <w:t xml:space="preserve"> (par FO les 4 </w:t>
      </w:r>
      <w:r w:rsidR="00F45CCC" w:rsidRPr="00F45CCC">
        <w:rPr>
          <mc:AlternateContent>
            <mc:Choice Requires="w16se">
              <w:rFonts w:ascii="Century Gothic" w:hAnsi="Century Gothic"/>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F45CCC">
        <w:rPr>
          <w:rFonts w:ascii="Century Gothic" w:hAnsi="Century Gothic"/>
        </w:rPr>
        <w:t>)</w:t>
      </w:r>
    </w:p>
    <w:p w14:paraId="5644F6DC" w14:textId="3C5406AA" w:rsidR="00AB7766" w:rsidRDefault="00AB7766">
      <w:pPr>
        <w:rPr>
          <w:rFonts w:ascii="Century Gothic" w:hAnsi="Century Gothic"/>
        </w:rPr>
      </w:pPr>
      <w:r w:rsidRPr="00877072">
        <w:rPr>
          <w:rFonts w:ascii="Century Gothic" w:hAnsi="Century Gothic"/>
          <w:u w:val="single"/>
        </w:rPr>
        <w:t xml:space="preserve">Bilan et analyse des accidents de services </w:t>
      </w:r>
      <w:r w:rsidR="00BB592A" w:rsidRPr="00877072">
        <w:rPr>
          <w:rFonts w:ascii="Century Gothic" w:hAnsi="Century Gothic"/>
          <w:u w:val="single"/>
        </w:rPr>
        <w:t>académique</w:t>
      </w:r>
      <w:r w:rsidRPr="00877072">
        <w:rPr>
          <w:rFonts w:ascii="Century Gothic" w:hAnsi="Century Gothic"/>
          <w:u w:val="single"/>
        </w:rPr>
        <w:t xml:space="preserve"> et </w:t>
      </w:r>
      <w:r w:rsidR="00BB592A" w:rsidRPr="00877072">
        <w:rPr>
          <w:rFonts w:ascii="Century Gothic" w:hAnsi="Century Gothic"/>
          <w:u w:val="single"/>
        </w:rPr>
        <w:t>départementaux</w:t>
      </w:r>
      <w:r w:rsidR="00877072">
        <w:rPr>
          <w:rFonts w:ascii="Century Gothic" w:hAnsi="Century Gothic"/>
        </w:rPr>
        <w:t xml:space="preserve"> (disponible sur notre site via le lien)</w:t>
      </w:r>
    </w:p>
    <w:p w14:paraId="7E8C16DA" w14:textId="1DCEF784" w:rsidR="00AB7766" w:rsidRDefault="00BB592A" w:rsidP="00F6570C">
      <w:pPr>
        <w:jc w:val="center"/>
        <w:rPr>
          <w:rFonts w:ascii="Century Gothic" w:hAnsi="Century Gothic"/>
        </w:rPr>
      </w:pPr>
      <w:r w:rsidRPr="00BB592A">
        <w:rPr>
          <w:rFonts w:ascii="Century Gothic" w:hAnsi="Century Gothic"/>
          <w:noProof/>
        </w:rPr>
        <w:lastRenderedPageBreak/>
        <w:drawing>
          <wp:inline distT="0" distB="0" distL="0" distR="0" wp14:anchorId="27FA34DB" wp14:editId="5B9C93AA">
            <wp:extent cx="5867400" cy="7542194"/>
            <wp:effectExtent l="0" t="0" r="0" b="1905"/>
            <wp:docPr id="20486120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12087" name=""/>
                    <pic:cNvPicPr/>
                  </pic:nvPicPr>
                  <pic:blipFill>
                    <a:blip r:embed="rId7"/>
                    <a:stretch>
                      <a:fillRect/>
                    </a:stretch>
                  </pic:blipFill>
                  <pic:spPr>
                    <a:xfrm>
                      <a:off x="0" y="0"/>
                      <a:ext cx="5872679" cy="7548980"/>
                    </a:xfrm>
                    <a:prstGeom prst="rect">
                      <a:avLst/>
                    </a:prstGeom>
                  </pic:spPr>
                </pic:pic>
              </a:graphicData>
            </a:graphic>
          </wp:inline>
        </w:drawing>
      </w:r>
    </w:p>
    <w:p w14:paraId="384C546F" w14:textId="13182EAB" w:rsidR="00516096" w:rsidRPr="00877072" w:rsidRDefault="0060708D">
      <w:pPr>
        <w:rPr>
          <w:rFonts w:ascii="Century Gothic" w:hAnsi="Century Gothic"/>
          <w:u w:val="single"/>
        </w:rPr>
      </w:pPr>
      <w:r w:rsidRPr="00877072">
        <w:rPr>
          <w:rFonts w:ascii="Century Gothic" w:hAnsi="Century Gothic"/>
          <w:u w:val="single"/>
        </w:rPr>
        <w:t>Bilans présentés</w:t>
      </w:r>
      <w:r w:rsidR="00F45CCC" w:rsidRPr="00877072">
        <w:rPr>
          <w:rFonts w:ascii="Century Gothic" w:hAnsi="Century Gothic"/>
          <w:u w:val="single"/>
        </w:rPr>
        <w:t xml:space="preserve"> au cours de cette année </w:t>
      </w:r>
      <w:r w:rsidR="00AB7766" w:rsidRPr="00877072">
        <w:rPr>
          <w:rFonts w:ascii="Century Gothic" w:hAnsi="Century Gothic"/>
          <w:u w:val="single"/>
        </w:rPr>
        <w:t>écoulée</w:t>
      </w:r>
    </w:p>
    <w:p w14:paraId="525C5DF0" w14:textId="72AF30E0" w:rsidR="0060708D" w:rsidRDefault="0060708D" w:rsidP="0060708D">
      <w:pPr>
        <w:pStyle w:val="Paragraphedeliste"/>
        <w:numPr>
          <w:ilvl w:val="0"/>
          <w:numId w:val="1"/>
        </w:numPr>
        <w:rPr>
          <w:rFonts w:ascii="Century Gothic" w:hAnsi="Century Gothic"/>
        </w:rPr>
      </w:pPr>
      <w:r>
        <w:rPr>
          <w:rFonts w:ascii="Century Gothic" w:hAnsi="Century Gothic"/>
        </w:rPr>
        <w:t>Activité SST</w:t>
      </w:r>
    </w:p>
    <w:p w14:paraId="14F54EEF" w14:textId="258C9BCA" w:rsidR="0060708D" w:rsidRDefault="0060708D" w:rsidP="0060708D">
      <w:pPr>
        <w:pStyle w:val="Paragraphedeliste"/>
        <w:numPr>
          <w:ilvl w:val="0"/>
          <w:numId w:val="1"/>
        </w:numPr>
        <w:rPr>
          <w:rFonts w:ascii="Century Gothic" w:hAnsi="Century Gothic"/>
        </w:rPr>
      </w:pPr>
      <w:r>
        <w:rPr>
          <w:rFonts w:ascii="Century Gothic" w:hAnsi="Century Gothic"/>
        </w:rPr>
        <w:t>Bilan fiches</w:t>
      </w:r>
    </w:p>
    <w:p w14:paraId="4DC9E26A" w14:textId="28DC8431" w:rsidR="0060708D" w:rsidRDefault="0060708D" w:rsidP="0060708D">
      <w:pPr>
        <w:pStyle w:val="Paragraphedeliste"/>
        <w:numPr>
          <w:ilvl w:val="0"/>
          <w:numId w:val="1"/>
        </w:numPr>
        <w:rPr>
          <w:rFonts w:ascii="Century Gothic" w:hAnsi="Century Gothic"/>
        </w:rPr>
      </w:pPr>
      <w:r>
        <w:rPr>
          <w:rFonts w:ascii="Century Gothic" w:hAnsi="Century Gothic"/>
        </w:rPr>
        <w:t>Services médicaux académiques</w:t>
      </w:r>
    </w:p>
    <w:p w14:paraId="0AF2D543" w14:textId="0CC97C73" w:rsidR="0060708D" w:rsidRDefault="0060708D" w:rsidP="0060708D">
      <w:pPr>
        <w:pStyle w:val="Paragraphedeliste"/>
        <w:numPr>
          <w:ilvl w:val="0"/>
          <w:numId w:val="1"/>
        </w:numPr>
        <w:rPr>
          <w:rFonts w:ascii="Century Gothic" w:hAnsi="Century Gothic"/>
        </w:rPr>
      </w:pPr>
      <w:r>
        <w:rPr>
          <w:rFonts w:ascii="Century Gothic" w:hAnsi="Century Gothic"/>
        </w:rPr>
        <w:t>PIAL</w:t>
      </w:r>
    </w:p>
    <w:p w14:paraId="4FA0B304" w14:textId="61A8B1C9" w:rsidR="0060708D" w:rsidRPr="00877072" w:rsidRDefault="0060708D" w:rsidP="0060708D">
      <w:pPr>
        <w:rPr>
          <w:rFonts w:ascii="Century Gothic" w:hAnsi="Century Gothic"/>
          <w:u w:val="single"/>
        </w:rPr>
      </w:pPr>
      <w:proofErr w:type="gramStart"/>
      <w:r w:rsidRPr="00877072">
        <w:rPr>
          <w:rFonts w:ascii="Century Gothic" w:hAnsi="Century Gothic"/>
          <w:u w:val="single"/>
        </w:rPr>
        <w:t>Formation  des</w:t>
      </w:r>
      <w:proofErr w:type="gramEnd"/>
      <w:r w:rsidRPr="00877072">
        <w:rPr>
          <w:rFonts w:ascii="Century Gothic" w:hAnsi="Century Gothic"/>
          <w:u w:val="single"/>
        </w:rPr>
        <w:t xml:space="preserve"> membres du CSA FS</w:t>
      </w:r>
    </w:p>
    <w:p w14:paraId="5DC6EE21" w14:textId="68A80496" w:rsidR="0060708D" w:rsidRDefault="0060708D" w:rsidP="0060708D">
      <w:pPr>
        <w:rPr>
          <w:rFonts w:ascii="Century Gothic" w:hAnsi="Century Gothic"/>
        </w:rPr>
      </w:pPr>
      <w:r>
        <w:rPr>
          <w:rFonts w:ascii="Century Gothic" w:hAnsi="Century Gothic"/>
        </w:rPr>
        <w:t>3 jours par l’administration</w:t>
      </w:r>
      <w:r w:rsidR="00F45CCC">
        <w:rPr>
          <w:rFonts w:ascii="Century Gothic" w:hAnsi="Century Gothic"/>
        </w:rPr>
        <w:t xml:space="preserve"> </w:t>
      </w:r>
      <w:r>
        <w:rPr>
          <w:rFonts w:ascii="Century Gothic" w:hAnsi="Century Gothic"/>
        </w:rPr>
        <w:t>2 jours syndicat</w:t>
      </w:r>
      <w:r w:rsidR="00F45CCC">
        <w:rPr>
          <w:rFonts w:ascii="Century Gothic" w:hAnsi="Century Gothic"/>
        </w:rPr>
        <w:t> : pas d’autre information supplémentaire</w:t>
      </w:r>
    </w:p>
    <w:p w14:paraId="57FB1AD1" w14:textId="7E50DB39" w:rsidR="00F45CCC" w:rsidRPr="00877072" w:rsidRDefault="00F45CCC" w:rsidP="0060708D">
      <w:pPr>
        <w:rPr>
          <w:rFonts w:ascii="Century Gothic" w:hAnsi="Century Gothic"/>
          <w:u w:val="single"/>
        </w:rPr>
      </w:pPr>
      <w:r w:rsidRPr="00877072">
        <w:rPr>
          <w:rFonts w:ascii="Century Gothic" w:hAnsi="Century Gothic"/>
          <w:u w:val="single"/>
        </w:rPr>
        <w:t>Bilan fait par Mme MAILLARD secrétaire du CSA FS</w:t>
      </w:r>
    </w:p>
    <w:p w14:paraId="25981498" w14:textId="6DCC76EC" w:rsidR="0060708D" w:rsidRDefault="0060708D" w:rsidP="0060708D">
      <w:pPr>
        <w:rPr>
          <w:rFonts w:ascii="Century Gothic" w:hAnsi="Century Gothic"/>
        </w:rPr>
      </w:pPr>
      <w:r>
        <w:rPr>
          <w:rFonts w:ascii="Century Gothic" w:hAnsi="Century Gothic"/>
        </w:rPr>
        <w:lastRenderedPageBreak/>
        <w:t>327 fiches pour 2022/2023 traitées</w:t>
      </w:r>
    </w:p>
    <w:p w14:paraId="7B572A2F" w14:textId="10C4ED33" w:rsidR="0060708D" w:rsidRDefault="0060708D" w:rsidP="0060708D">
      <w:pPr>
        <w:rPr>
          <w:rFonts w:ascii="Century Gothic" w:hAnsi="Century Gothic"/>
        </w:rPr>
      </w:pPr>
      <w:r>
        <w:rPr>
          <w:rFonts w:ascii="Century Gothic" w:hAnsi="Century Gothic"/>
        </w:rPr>
        <w:t>Année précédente 305 fiche</w:t>
      </w:r>
      <w:r w:rsidR="00F45CCC">
        <w:rPr>
          <w:rFonts w:ascii="Century Gothic" w:hAnsi="Century Gothic"/>
        </w:rPr>
        <w:t>s</w:t>
      </w:r>
    </w:p>
    <w:p w14:paraId="21EB3B61" w14:textId="585C8E63" w:rsidR="0060708D" w:rsidRDefault="0060708D" w:rsidP="0060708D">
      <w:pPr>
        <w:rPr>
          <w:rFonts w:ascii="Century Gothic" w:hAnsi="Century Gothic"/>
        </w:rPr>
      </w:pPr>
      <w:r>
        <w:rPr>
          <w:rFonts w:ascii="Century Gothic" w:hAnsi="Century Gothic"/>
        </w:rPr>
        <w:t>50% des fiches problématiques avec élèves</w:t>
      </w:r>
    </w:p>
    <w:p w14:paraId="37E98AA5" w14:textId="1E6C757E" w:rsidR="0060708D" w:rsidRDefault="00F45CCC" w:rsidP="0060708D">
      <w:pPr>
        <w:rPr>
          <w:rFonts w:ascii="Century Gothic" w:hAnsi="Century Gothic"/>
        </w:rPr>
      </w:pPr>
      <w:r>
        <w:rPr>
          <w:rFonts w:ascii="Century Gothic" w:hAnsi="Century Gothic"/>
        </w:rPr>
        <w:t>Bilan de l’administration</w:t>
      </w:r>
    </w:p>
    <w:p w14:paraId="5202556A" w14:textId="20FAAFDB" w:rsidR="0060708D" w:rsidRDefault="0060708D" w:rsidP="0060708D">
      <w:pPr>
        <w:rPr>
          <w:rFonts w:ascii="Century Gothic" w:hAnsi="Century Gothic"/>
        </w:rPr>
      </w:pPr>
      <w:r>
        <w:rPr>
          <w:rFonts w:ascii="Century Gothic" w:hAnsi="Century Gothic"/>
        </w:rPr>
        <w:t>412 fiches pour l’administration</w:t>
      </w:r>
    </w:p>
    <w:p w14:paraId="46EE50D6" w14:textId="1A3871BA" w:rsidR="0060708D" w:rsidRDefault="0060708D" w:rsidP="0060708D">
      <w:pPr>
        <w:rPr>
          <w:rFonts w:ascii="Century Gothic" w:hAnsi="Century Gothic"/>
        </w:rPr>
      </w:pPr>
      <w:r>
        <w:rPr>
          <w:rFonts w:ascii="Century Gothic" w:hAnsi="Century Gothic"/>
        </w:rPr>
        <w:t>71,3% issues du premier degré</w:t>
      </w:r>
    </w:p>
    <w:p w14:paraId="13D3CA90" w14:textId="47B6123C" w:rsidR="0060708D" w:rsidRDefault="0060708D" w:rsidP="0060708D">
      <w:pPr>
        <w:rPr>
          <w:rFonts w:ascii="Century Gothic" w:hAnsi="Century Gothic"/>
        </w:rPr>
      </w:pPr>
      <w:r>
        <w:rPr>
          <w:rFonts w:ascii="Century Gothic" w:hAnsi="Century Gothic"/>
        </w:rPr>
        <w:t xml:space="preserve">95 signalements de plus </w:t>
      </w:r>
      <w:r w:rsidR="00B4567C">
        <w:rPr>
          <w:rFonts w:ascii="Century Gothic" w:hAnsi="Century Gothic"/>
        </w:rPr>
        <w:t>par</w:t>
      </w:r>
      <w:r>
        <w:rPr>
          <w:rFonts w:ascii="Century Gothic" w:hAnsi="Century Gothic"/>
        </w:rPr>
        <w:t xml:space="preserve"> rapport à l’année précédente</w:t>
      </w:r>
    </w:p>
    <w:p w14:paraId="56174914" w14:textId="77777777" w:rsidR="00B4567C" w:rsidRDefault="00B4567C" w:rsidP="0060708D">
      <w:pPr>
        <w:rPr>
          <w:rFonts w:ascii="Century Gothic" w:hAnsi="Century Gothic"/>
        </w:rPr>
      </w:pPr>
    </w:p>
    <w:p w14:paraId="09E5871B" w14:textId="0D6AEEFC" w:rsidR="00B4567C" w:rsidRPr="00E40AFE" w:rsidRDefault="00B4567C" w:rsidP="00E40AFE">
      <w:pPr>
        <w:pBdr>
          <w:top w:val="single" w:sz="4" w:space="1" w:color="auto"/>
          <w:left w:val="single" w:sz="4" w:space="4" w:color="auto"/>
          <w:bottom w:val="single" w:sz="4" w:space="1" w:color="auto"/>
          <w:right w:val="single" w:sz="4" w:space="4" w:color="auto"/>
        </w:pBdr>
        <w:jc w:val="center"/>
        <w:rPr>
          <w:rFonts w:ascii="Century Gothic" w:hAnsi="Century Gothic"/>
          <w:b/>
          <w:bCs/>
          <w:sz w:val="28"/>
          <w:szCs w:val="28"/>
        </w:rPr>
      </w:pPr>
      <w:r w:rsidRPr="00E40AFE">
        <w:rPr>
          <w:rFonts w:ascii="Century Gothic" w:hAnsi="Century Gothic"/>
          <w:b/>
          <w:bCs/>
          <w:sz w:val="28"/>
          <w:szCs w:val="28"/>
        </w:rPr>
        <w:t>Les avis</w:t>
      </w:r>
    </w:p>
    <w:p w14:paraId="6780F80C" w14:textId="30049CE9" w:rsidR="00F45CCC" w:rsidRDefault="00F45CCC" w:rsidP="0060708D">
      <w:pPr>
        <w:rPr>
          <w:rFonts w:ascii="Century Gothic" w:hAnsi="Century Gothic"/>
        </w:rPr>
      </w:pPr>
      <w:r>
        <w:rPr>
          <w:rFonts w:ascii="Century Gothic" w:hAnsi="Century Gothic"/>
        </w:rPr>
        <w:t>Il s’agit pour FO d’interpeler officiellement l’administration : l’administration doit faire une réponse écrite si la majorité des représentants syndicaux votent pour.</w:t>
      </w:r>
    </w:p>
    <w:p w14:paraId="66A76ABC" w14:textId="4B6CF2B2" w:rsidR="00B4567C" w:rsidRDefault="00F45CCC" w:rsidP="0060708D">
      <w:pPr>
        <w:rPr>
          <w:rFonts w:ascii="Century Gothic" w:hAnsi="Century Gothic"/>
        </w:rPr>
      </w:pPr>
      <w:r>
        <w:rPr>
          <w:rFonts w:ascii="Century Gothic" w:hAnsi="Century Gothic"/>
        </w:rPr>
        <w:t>Pour nous il s’agit surtout de forcer les autres syndicats à se positionner clairement…</w:t>
      </w:r>
      <w:r w:rsidR="0023759C">
        <w:rPr>
          <w:rFonts w:ascii="Century Gothic" w:hAnsi="Century Gothic"/>
        </w:rPr>
        <w:t xml:space="preserve"> Nous sommes ravis de voir que les autres syndicats s’emparent de cet outil. </w:t>
      </w:r>
    </w:p>
    <w:p w14:paraId="1B9CE499" w14:textId="08232048" w:rsidR="00F45CCC" w:rsidRDefault="00F45CCC" w:rsidP="00F45CCC">
      <w:pPr>
        <w:pStyle w:val="has-background"/>
        <w:rPr>
          <w:rFonts w:ascii="Century Gothic" w:hAnsi="Century Gothic"/>
        </w:rPr>
      </w:pPr>
      <w:r w:rsidRPr="00A5715D">
        <w:rPr>
          <w:rStyle w:val="lev"/>
          <w:rFonts w:ascii="Century Gothic" w:hAnsi="Century Gothic"/>
        </w:rPr>
        <w:t>Avis 1 Évaluation d’école</w:t>
      </w:r>
      <w:r w:rsidR="0023759C">
        <w:rPr>
          <w:rStyle w:val="lev"/>
          <w:rFonts w:ascii="Century Gothic" w:hAnsi="Century Gothic"/>
        </w:rPr>
        <w:t xml:space="preserve"> FO</w:t>
      </w:r>
      <w:r w:rsidRPr="00A5715D">
        <w:rPr>
          <w:rStyle w:val="lev"/>
          <w:rFonts w:ascii="Century Gothic" w:hAnsi="Century Gothic"/>
        </w:rPr>
        <w:t xml:space="preserve"> :</w:t>
      </w:r>
      <w:r w:rsidRPr="00A5715D">
        <w:rPr>
          <w:rFonts w:ascii="Century Gothic" w:hAnsi="Century Gothic"/>
        </w:rPr>
        <w:t xml:space="preserve"> </w:t>
      </w:r>
      <w:r>
        <w:rPr>
          <w:rFonts w:ascii="Century Gothic" w:hAnsi="Century Gothic"/>
        </w:rPr>
        <w:t>Le CSA FS du Finistère demande l’abandon des évaluations d’école.</w:t>
      </w:r>
    </w:p>
    <w:p w14:paraId="6CFA7A13" w14:textId="77777777" w:rsidR="00F45CCC" w:rsidRDefault="00F45CCC" w:rsidP="00F45CCC">
      <w:pPr>
        <w:pStyle w:val="has-background"/>
        <w:rPr>
          <w:rFonts w:ascii="Century Gothic" w:hAnsi="Century Gothic"/>
        </w:rPr>
      </w:pPr>
      <w:r w:rsidRPr="00A5715D">
        <w:rPr>
          <w:rFonts w:ascii="Century Gothic" w:hAnsi="Century Gothic"/>
        </w:rPr>
        <w:t xml:space="preserve">Le CSA FS 29 considère que les évaluations d’école exposent les personnels à de multiples risques psycho-sociaux (surcharge de travail importante, pression des élus et des parents d’élèves sur le processus d’évaluation, insistance hiérarchique pour s’inscrire dans le dispositif, remise en cause de la liberté pédagogique et de l’intégrité professionnelle, conséquences sur le déroulement de carrière). </w:t>
      </w:r>
      <w:r>
        <w:rPr>
          <w:rFonts w:ascii="Century Gothic" w:hAnsi="Century Gothic"/>
        </w:rPr>
        <w:t xml:space="preserve">Aucun texte règlementaire ne permet d’imposer les évaluations d’école. </w:t>
      </w:r>
    </w:p>
    <w:p w14:paraId="2A5CAD82" w14:textId="23E7E99E" w:rsidR="00E40AFE" w:rsidRDefault="00E40AFE" w:rsidP="00E40AFE">
      <w:pPr>
        <w:pStyle w:val="has-background"/>
        <w:shd w:val="clear" w:color="auto" w:fill="FFC000"/>
        <w:rPr>
          <w:rFonts w:ascii="Century Gothic" w:hAnsi="Century Gothic"/>
        </w:rPr>
      </w:pPr>
      <w:bookmarkStart w:id="0" w:name="_Hlk147092456"/>
      <w:r>
        <w:rPr>
          <w:rFonts w:ascii="Century Gothic" w:hAnsi="Century Gothic"/>
        </w:rPr>
        <w:t>POUR : FO (1) CGT (1) SUD (1) FSU (3)</w:t>
      </w:r>
    </w:p>
    <w:p w14:paraId="1CC5F3CA" w14:textId="0A6EEA2D" w:rsidR="00E40AFE" w:rsidRPr="0023759C" w:rsidRDefault="00E40AFE" w:rsidP="00E40AFE">
      <w:pPr>
        <w:pStyle w:val="has-background"/>
        <w:shd w:val="clear" w:color="auto" w:fill="FFC000"/>
        <w:rPr>
          <w:rFonts w:ascii="Century Gothic" w:hAnsi="Century Gothic"/>
          <w:b/>
          <w:bCs/>
        </w:rPr>
      </w:pPr>
      <w:r>
        <w:rPr>
          <w:rFonts w:ascii="Century Gothic" w:hAnsi="Century Gothic"/>
        </w:rPr>
        <w:t xml:space="preserve">ABSENTION : </w:t>
      </w:r>
      <w:r w:rsidRPr="0023759C">
        <w:rPr>
          <w:rFonts w:ascii="Century Gothic" w:hAnsi="Century Gothic"/>
          <w:b/>
          <w:bCs/>
        </w:rPr>
        <w:t>UNSA (1) CFDT (2)</w:t>
      </w:r>
    </w:p>
    <w:bookmarkEnd w:id="0"/>
    <w:p w14:paraId="602A2974" w14:textId="77777777" w:rsidR="00F45CCC" w:rsidRDefault="00F45CCC" w:rsidP="00F45CCC">
      <w:pPr>
        <w:pStyle w:val="has-background"/>
        <w:rPr>
          <w:rFonts w:ascii="Century Gothic" w:hAnsi="Century Gothic"/>
        </w:rPr>
      </w:pPr>
      <w:r>
        <w:rPr>
          <w:rStyle w:val="lev"/>
          <w:rFonts w:ascii="Century Gothic" w:hAnsi="Century Gothic"/>
        </w:rPr>
        <w:t xml:space="preserve">Avis 2 </w:t>
      </w:r>
      <w:r w:rsidRPr="00A5715D">
        <w:rPr>
          <w:rStyle w:val="lev"/>
          <w:rFonts w:ascii="Century Gothic" w:hAnsi="Century Gothic"/>
        </w:rPr>
        <w:t>Avis Amiante FO :</w:t>
      </w:r>
      <w:r w:rsidRPr="00A5715D">
        <w:rPr>
          <w:rFonts w:ascii="Century Gothic" w:hAnsi="Century Gothic"/>
        </w:rPr>
        <w:t xml:space="preserve"> Le CSA </w:t>
      </w:r>
      <w:proofErr w:type="gramStart"/>
      <w:r w:rsidRPr="00A5715D">
        <w:rPr>
          <w:rFonts w:ascii="Century Gothic" w:hAnsi="Century Gothic"/>
        </w:rPr>
        <w:t>FS  réuni</w:t>
      </w:r>
      <w:proofErr w:type="gramEnd"/>
      <w:r w:rsidRPr="00A5715D">
        <w:rPr>
          <w:rFonts w:ascii="Century Gothic" w:hAnsi="Century Gothic"/>
        </w:rPr>
        <w:t xml:space="preserve"> le 28 septembre, demande à la directrice académique de prendre contact avec toutes les collectivités territoriales propriétaires de bâtiments scolaires dans le département, afin que l’information sur les bâtiments exposés au risque amiante soit communiquée aux personnels, et que les DTA soient mis à disposition de tous les agents.</w:t>
      </w:r>
    </w:p>
    <w:p w14:paraId="278C397C" w14:textId="40372482" w:rsidR="00E40AFE" w:rsidRPr="00A5715D" w:rsidRDefault="00E40AFE" w:rsidP="00E40AFE">
      <w:pPr>
        <w:pStyle w:val="has-background"/>
        <w:shd w:val="clear" w:color="auto" w:fill="FFC000"/>
        <w:rPr>
          <w:rFonts w:ascii="Century Gothic" w:hAnsi="Century Gothic"/>
        </w:rPr>
      </w:pPr>
      <w:bookmarkStart w:id="1" w:name="_Hlk147092475"/>
      <w:r>
        <w:rPr>
          <w:rFonts w:ascii="Century Gothic" w:hAnsi="Century Gothic"/>
        </w:rPr>
        <w:t>Voté à l’unanimité</w:t>
      </w:r>
    </w:p>
    <w:bookmarkEnd w:id="1"/>
    <w:p w14:paraId="16998C02" w14:textId="59960C50" w:rsidR="00F45CCC" w:rsidRDefault="00F45CCC" w:rsidP="0060708D">
      <w:pPr>
        <w:rPr>
          <w:rFonts w:ascii="Century Gothic" w:hAnsi="Century Gothic"/>
          <w:sz w:val="24"/>
          <w:szCs w:val="24"/>
        </w:rPr>
      </w:pPr>
      <w:r w:rsidRPr="0023759C">
        <w:rPr>
          <w:rFonts w:ascii="Century Gothic" w:hAnsi="Century Gothic"/>
          <w:b/>
          <w:bCs/>
          <w:sz w:val="24"/>
          <w:szCs w:val="24"/>
          <w:u w:val="single"/>
        </w:rPr>
        <w:t>Avis 3 Pacte FO</w:t>
      </w:r>
      <w:r w:rsidRPr="00F45CCC">
        <w:rPr>
          <w:rFonts w:ascii="Century Gothic" w:hAnsi="Century Gothic"/>
          <w:sz w:val="24"/>
          <w:szCs w:val="24"/>
        </w:rPr>
        <w:t xml:space="preserve"> : Considérant que le PACTE est un contrat de gré à gré avec l’IEN, le directeur ou le chef d’établissement, qui met les personnels à sa disposition et renforce son pouvoir, déroge aux obligations réglementaires de service et menace directement les statuts nationaux des personnels, les organisations syndicales exigent son retrait.</w:t>
      </w:r>
    </w:p>
    <w:p w14:paraId="0B594D14" w14:textId="77777777" w:rsidR="00E40AFE" w:rsidRDefault="00E40AFE" w:rsidP="00E40AFE">
      <w:pPr>
        <w:pStyle w:val="has-background"/>
        <w:shd w:val="clear" w:color="auto" w:fill="FFC000"/>
        <w:rPr>
          <w:rFonts w:ascii="Century Gothic" w:hAnsi="Century Gothic"/>
        </w:rPr>
      </w:pPr>
      <w:r>
        <w:rPr>
          <w:rFonts w:ascii="Century Gothic" w:hAnsi="Century Gothic"/>
        </w:rPr>
        <w:t>POUR : FO (1) CGT (1) SUD (1) FSU (3)</w:t>
      </w:r>
    </w:p>
    <w:p w14:paraId="7BEEAE83" w14:textId="77777777" w:rsidR="00E40AFE" w:rsidRPr="00A5715D" w:rsidRDefault="00E40AFE" w:rsidP="00E40AFE">
      <w:pPr>
        <w:pStyle w:val="has-background"/>
        <w:shd w:val="clear" w:color="auto" w:fill="FFC000"/>
        <w:rPr>
          <w:rFonts w:ascii="Century Gothic" w:hAnsi="Century Gothic"/>
        </w:rPr>
      </w:pPr>
      <w:r>
        <w:rPr>
          <w:rFonts w:ascii="Century Gothic" w:hAnsi="Century Gothic"/>
        </w:rPr>
        <w:t xml:space="preserve">ABSENTION : </w:t>
      </w:r>
      <w:r w:rsidRPr="0023759C">
        <w:rPr>
          <w:rFonts w:ascii="Century Gothic" w:hAnsi="Century Gothic"/>
          <w:b/>
          <w:bCs/>
        </w:rPr>
        <w:t>UNSA (1) CFDT (2)</w:t>
      </w:r>
    </w:p>
    <w:p w14:paraId="6655CFD7" w14:textId="77777777" w:rsidR="00E40AFE" w:rsidRPr="00F45CCC" w:rsidRDefault="00E40AFE" w:rsidP="0060708D">
      <w:pPr>
        <w:rPr>
          <w:rFonts w:ascii="Century Gothic" w:hAnsi="Century Gothic"/>
          <w:sz w:val="24"/>
          <w:szCs w:val="24"/>
        </w:rPr>
      </w:pPr>
    </w:p>
    <w:p w14:paraId="44744FB4" w14:textId="77777777" w:rsidR="00F45CCC" w:rsidRDefault="00F45CCC" w:rsidP="0060708D">
      <w:pPr>
        <w:rPr>
          <w:rFonts w:ascii="Century Gothic" w:hAnsi="Century Gothic"/>
        </w:rPr>
      </w:pPr>
    </w:p>
    <w:p w14:paraId="6F8A425B" w14:textId="7A5E5D8E" w:rsidR="00F45CCC" w:rsidRDefault="00F45CCC" w:rsidP="0060708D">
      <w:pPr>
        <w:rPr>
          <w:rFonts w:ascii="Century Gothic" w:hAnsi="Century Gothic"/>
        </w:rPr>
      </w:pPr>
      <w:r w:rsidRPr="0023759C">
        <w:rPr>
          <w:rFonts w:ascii="Century Gothic" w:hAnsi="Century Gothic"/>
          <w:sz w:val="24"/>
          <w:szCs w:val="24"/>
        </w:rPr>
        <w:t>Avis proposé par la CGT</w:t>
      </w:r>
      <w:r w:rsidR="00E40AFE" w:rsidRPr="0023759C">
        <w:rPr>
          <w:rFonts w:ascii="Century Gothic" w:hAnsi="Century Gothic"/>
          <w:sz w:val="24"/>
          <w:szCs w:val="24"/>
        </w:rPr>
        <w:t> </w:t>
      </w:r>
      <w:r w:rsidR="00E40AFE">
        <w:rPr>
          <w:rFonts w:ascii="Century Gothic" w:hAnsi="Century Gothic"/>
        </w:rPr>
        <w:t xml:space="preserve">: </w:t>
      </w:r>
      <w:r w:rsidR="0023759C" w:rsidRPr="0023759C">
        <w:rPr>
          <w:rFonts w:ascii="Century Gothic" w:hAnsi="Century Gothic"/>
          <w:sz w:val="24"/>
          <w:szCs w:val="24"/>
        </w:rPr>
        <w:t xml:space="preserve">La Formation Spécialisée du CSA-SD du Finistère demande la </w:t>
      </w:r>
      <w:proofErr w:type="gramStart"/>
      <w:r w:rsidR="0023759C" w:rsidRPr="0023759C">
        <w:rPr>
          <w:rFonts w:ascii="Century Gothic" w:hAnsi="Century Gothic"/>
          <w:sz w:val="24"/>
          <w:szCs w:val="24"/>
        </w:rPr>
        <w:t>mise</w:t>
      </w:r>
      <w:proofErr w:type="gramEnd"/>
      <w:r w:rsidR="0023759C" w:rsidRPr="0023759C">
        <w:rPr>
          <w:rFonts w:ascii="Century Gothic" w:hAnsi="Century Gothic"/>
          <w:sz w:val="24"/>
          <w:szCs w:val="24"/>
        </w:rPr>
        <w:t xml:space="preserve"> en</w:t>
      </w:r>
      <w:r w:rsidR="0023759C">
        <w:rPr>
          <w:rFonts w:ascii="Century Gothic" w:hAnsi="Century Gothic"/>
          <w:sz w:val="24"/>
          <w:szCs w:val="24"/>
        </w:rPr>
        <w:t xml:space="preserve"> </w:t>
      </w:r>
      <w:r w:rsidR="0023759C" w:rsidRPr="0023759C">
        <w:rPr>
          <w:rFonts w:ascii="Century Gothic" w:hAnsi="Century Gothic"/>
          <w:sz w:val="24"/>
          <w:szCs w:val="24"/>
        </w:rPr>
        <w:t>place d’un plan de prévention, de sensibilisation et de formation de tous les personnels afin de</w:t>
      </w:r>
      <w:r w:rsidR="0023759C">
        <w:rPr>
          <w:rFonts w:ascii="Century Gothic" w:hAnsi="Century Gothic"/>
          <w:sz w:val="24"/>
          <w:szCs w:val="24"/>
        </w:rPr>
        <w:t xml:space="preserve"> </w:t>
      </w:r>
      <w:r w:rsidR="0023759C" w:rsidRPr="0023759C">
        <w:rPr>
          <w:rFonts w:ascii="Century Gothic" w:hAnsi="Century Gothic"/>
          <w:sz w:val="24"/>
          <w:szCs w:val="24"/>
        </w:rPr>
        <w:t>prévenir et lutter contre les violences sexistes et sexuelles et les discriminations au travail,</w:t>
      </w:r>
      <w:r w:rsidR="0023759C">
        <w:rPr>
          <w:rFonts w:ascii="Century Gothic" w:hAnsi="Century Gothic"/>
          <w:sz w:val="24"/>
          <w:szCs w:val="24"/>
        </w:rPr>
        <w:t xml:space="preserve"> </w:t>
      </w:r>
      <w:r w:rsidR="0023759C" w:rsidRPr="0023759C">
        <w:rPr>
          <w:rFonts w:ascii="Century Gothic" w:hAnsi="Century Gothic"/>
          <w:sz w:val="24"/>
          <w:szCs w:val="24"/>
        </w:rPr>
        <w:t xml:space="preserve">ceci afin de construire l’égalité </w:t>
      </w:r>
      <w:proofErr w:type="spellStart"/>
      <w:r w:rsidR="0023759C" w:rsidRPr="0023759C">
        <w:rPr>
          <w:rFonts w:ascii="Century Gothic" w:hAnsi="Century Gothic"/>
          <w:sz w:val="24"/>
          <w:szCs w:val="24"/>
        </w:rPr>
        <w:t>entres</w:t>
      </w:r>
      <w:proofErr w:type="spellEnd"/>
      <w:r w:rsidR="0023759C" w:rsidRPr="0023759C">
        <w:rPr>
          <w:rFonts w:ascii="Century Gothic" w:hAnsi="Century Gothic"/>
          <w:sz w:val="24"/>
          <w:szCs w:val="24"/>
        </w:rPr>
        <w:t xml:space="preserve"> les femmes et les hommes.</w:t>
      </w:r>
    </w:p>
    <w:p w14:paraId="5F648D2F" w14:textId="77777777" w:rsidR="00E40AFE" w:rsidRPr="00A5715D" w:rsidRDefault="00E40AFE" w:rsidP="00E40AFE">
      <w:pPr>
        <w:pStyle w:val="has-background"/>
        <w:shd w:val="clear" w:color="auto" w:fill="FFC000"/>
        <w:rPr>
          <w:rFonts w:ascii="Century Gothic" w:hAnsi="Century Gothic"/>
        </w:rPr>
      </w:pPr>
      <w:bookmarkStart w:id="2" w:name="_Hlk147092506"/>
      <w:r>
        <w:rPr>
          <w:rFonts w:ascii="Century Gothic" w:hAnsi="Century Gothic"/>
        </w:rPr>
        <w:t>Voté à l’unanimité</w:t>
      </w:r>
    </w:p>
    <w:bookmarkEnd w:id="2"/>
    <w:p w14:paraId="0DDC6B4A" w14:textId="4D28A63F" w:rsidR="0023759C" w:rsidRPr="0023759C" w:rsidRDefault="0023759C" w:rsidP="0023759C">
      <w:pPr>
        <w:rPr>
          <w:rFonts w:ascii="Century Gothic" w:hAnsi="Century Gothic"/>
        </w:rPr>
      </w:pPr>
      <w:r w:rsidRPr="0023759C">
        <w:rPr>
          <w:rFonts w:ascii="Century Gothic" w:hAnsi="Century Gothic"/>
        </w:rPr>
        <w:t>AVIS Inclusion</w:t>
      </w:r>
      <w:r>
        <w:rPr>
          <w:rFonts w:ascii="Century Gothic" w:hAnsi="Century Gothic"/>
        </w:rPr>
        <w:t xml:space="preserve"> proposé par la FSU</w:t>
      </w:r>
    </w:p>
    <w:p w14:paraId="4BCB6B23" w14:textId="7404FA2D" w:rsidR="0023759C" w:rsidRPr="0023759C" w:rsidRDefault="0023759C" w:rsidP="0023759C">
      <w:pPr>
        <w:rPr>
          <w:rFonts w:ascii="Century Gothic" w:hAnsi="Century Gothic"/>
        </w:rPr>
      </w:pPr>
      <w:r w:rsidRPr="0023759C">
        <w:rPr>
          <w:rFonts w:ascii="Century Gothic" w:hAnsi="Century Gothic"/>
        </w:rPr>
        <w:t>- Abaisser les effectifs des classes dès qu’il y a inclusion</w:t>
      </w:r>
      <w:r>
        <w:rPr>
          <w:rFonts w:ascii="Century Gothic" w:hAnsi="Century Gothic"/>
        </w:rPr>
        <w:t xml:space="preserve">. </w:t>
      </w:r>
      <w:r w:rsidRPr="0023759C">
        <w:rPr>
          <w:rFonts w:ascii="Century Gothic" w:hAnsi="Century Gothic"/>
        </w:rPr>
        <w:t>Les élèves à inclure doivent être pris en compte de manière spécifique dans les</w:t>
      </w:r>
      <w:r>
        <w:rPr>
          <w:rFonts w:ascii="Century Gothic" w:hAnsi="Century Gothic"/>
        </w:rPr>
        <w:t xml:space="preserve"> </w:t>
      </w:r>
      <w:r w:rsidRPr="0023759C">
        <w:rPr>
          <w:rFonts w:ascii="Century Gothic" w:hAnsi="Century Gothic"/>
        </w:rPr>
        <w:t>effectifs, sans être au détriment des autres classes.</w:t>
      </w:r>
    </w:p>
    <w:p w14:paraId="55DA0125" w14:textId="77777777" w:rsidR="0023759C" w:rsidRPr="0023759C" w:rsidRDefault="0023759C" w:rsidP="0023759C">
      <w:pPr>
        <w:rPr>
          <w:rFonts w:ascii="Century Gothic" w:hAnsi="Century Gothic"/>
        </w:rPr>
      </w:pPr>
      <w:r w:rsidRPr="0023759C">
        <w:rPr>
          <w:rFonts w:ascii="Century Gothic" w:hAnsi="Century Gothic"/>
        </w:rPr>
        <w:t>- Respecter les préconisations</w:t>
      </w:r>
    </w:p>
    <w:p w14:paraId="25081B54" w14:textId="6A2CFEAF" w:rsidR="0023759C" w:rsidRPr="0023759C" w:rsidRDefault="0023759C" w:rsidP="0023759C">
      <w:pPr>
        <w:rPr>
          <w:rFonts w:ascii="Century Gothic" w:hAnsi="Century Gothic"/>
        </w:rPr>
      </w:pPr>
      <w:r w:rsidRPr="0023759C">
        <w:rPr>
          <w:rFonts w:ascii="Century Gothic" w:hAnsi="Century Gothic"/>
        </w:rPr>
        <w:t>La mise en place des PIAL a favorisé l’émiettement des moyens par la</w:t>
      </w:r>
      <w:r>
        <w:rPr>
          <w:rFonts w:ascii="Century Gothic" w:hAnsi="Century Gothic"/>
        </w:rPr>
        <w:t xml:space="preserve"> </w:t>
      </w:r>
      <w:r w:rsidRPr="0023759C">
        <w:rPr>
          <w:rFonts w:ascii="Century Gothic" w:hAnsi="Century Gothic"/>
        </w:rPr>
        <w:t>mutualisation de l’accompagnement. Nous demandons que des temps suffisants</w:t>
      </w:r>
      <w:r>
        <w:rPr>
          <w:rFonts w:ascii="Century Gothic" w:hAnsi="Century Gothic"/>
        </w:rPr>
        <w:t xml:space="preserve"> </w:t>
      </w:r>
      <w:r w:rsidRPr="0023759C">
        <w:rPr>
          <w:rFonts w:ascii="Century Gothic" w:hAnsi="Century Gothic"/>
        </w:rPr>
        <w:t>d’accompagnement soient assurés.</w:t>
      </w:r>
    </w:p>
    <w:p w14:paraId="7665A8E1" w14:textId="5E6CACFC" w:rsidR="0023759C" w:rsidRPr="0023759C" w:rsidRDefault="0023759C" w:rsidP="0023759C">
      <w:pPr>
        <w:rPr>
          <w:rFonts w:ascii="Century Gothic" w:hAnsi="Century Gothic"/>
        </w:rPr>
      </w:pPr>
      <w:r w:rsidRPr="0023759C">
        <w:rPr>
          <w:rFonts w:ascii="Century Gothic" w:hAnsi="Century Gothic"/>
        </w:rPr>
        <w:t>- Formation AESH</w:t>
      </w:r>
      <w:r>
        <w:rPr>
          <w:rFonts w:ascii="Century Gothic" w:hAnsi="Century Gothic"/>
        </w:rPr>
        <w:t xml:space="preserve"> </w:t>
      </w:r>
      <w:r w:rsidRPr="0023759C">
        <w:rPr>
          <w:rFonts w:ascii="Century Gothic" w:hAnsi="Century Gothic"/>
        </w:rPr>
        <w:t>Nous demandons une formation qualifiante des personnels à l’inclusion sur le</w:t>
      </w:r>
      <w:r>
        <w:rPr>
          <w:rFonts w:ascii="Century Gothic" w:hAnsi="Century Gothic"/>
        </w:rPr>
        <w:t xml:space="preserve"> </w:t>
      </w:r>
      <w:r w:rsidRPr="0023759C">
        <w:rPr>
          <w:rFonts w:ascii="Century Gothic" w:hAnsi="Century Gothic"/>
        </w:rPr>
        <w:t>temps de travail.</w:t>
      </w:r>
    </w:p>
    <w:p w14:paraId="5DBA3805" w14:textId="4454BCD6" w:rsidR="00E40AFE" w:rsidRDefault="0023759C" w:rsidP="0023759C">
      <w:pPr>
        <w:rPr>
          <w:rFonts w:ascii="Century Gothic" w:hAnsi="Century Gothic"/>
        </w:rPr>
      </w:pPr>
      <w:r w:rsidRPr="0023759C">
        <w:rPr>
          <w:rFonts w:ascii="Century Gothic" w:hAnsi="Century Gothic"/>
        </w:rPr>
        <w:t>- Quand l’inclusion n’est pas possible</w:t>
      </w:r>
      <w:r>
        <w:rPr>
          <w:rFonts w:ascii="Century Gothic" w:hAnsi="Century Gothic"/>
        </w:rPr>
        <w:t xml:space="preserve"> : </w:t>
      </w:r>
      <w:r w:rsidRPr="0023759C">
        <w:rPr>
          <w:rFonts w:ascii="Century Gothic" w:hAnsi="Century Gothic"/>
        </w:rPr>
        <w:t>Il faut aussi parfois accepter que l’élève ne puisse être en structure classique et</w:t>
      </w:r>
      <w:r>
        <w:rPr>
          <w:rFonts w:ascii="Century Gothic" w:hAnsi="Century Gothic"/>
        </w:rPr>
        <w:t xml:space="preserve"> </w:t>
      </w:r>
      <w:r w:rsidRPr="0023759C">
        <w:rPr>
          <w:rFonts w:ascii="Century Gothic" w:hAnsi="Century Gothic"/>
        </w:rPr>
        <w:t>abonder les ESMS en dotation spécifique afin que les élèves puissent bénéficier d’une</w:t>
      </w:r>
      <w:r>
        <w:rPr>
          <w:rFonts w:ascii="Century Gothic" w:hAnsi="Century Gothic"/>
        </w:rPr>
        <w:t xml:space="preserve"> </w:t>
      </w:r>
      <w:r w:rsidRPr="0023759C">
        <w:rPr>
          <w:rFonts w:ascii="Century Gothic" w:hAnsi="Century Gothic"/>
        </w:rPr>
        <w:t xml:space="preserve">prise en charge adaptée à </w:t>
      </w:r>
      <w:proofErr w:type="gramStart"/>
      <w:r w:rsidRPr="0023759C">
        <w:rPr>
          <w:rFonts w:ascii="Century Gothic" w:hAnsi="Century Gothic"/>
        </w:rPr>
        <w:t>leurs besoin</w:t>
      </w:r>
      <w:proofErr w:type="gramEnd"/>
    </w:p>
    <w:p w14:paraId="09E279A1" w14:textId="01DD333D" w:rsidR="00E40AFE" w:rsidRDefault="00E40AFE" w:rsidP="0023759C">
      <w:pPr>
        <w:pStyle w:val="has-background"/>
        <w:shd w:val="clear" w:color="auto" w:fill="FFC000"/>
        <w:rPr>
          <w:rFonts w:ascii="Century Gothic" w:hAnsi="Century Gothic"/>
        </w:rPr>
      </w:pPr>
      <w:r>
        <w:rPr>
          <w:rFonts w:ascii="Century Gothic" w:hAnsi="Century Gothic"/>
        </w:rPr>
        <w:t>Voté à l’unanimité</w:t>
      </w:r>
    </w:p>
    <w:p w14:paraId="0A1EACDE" w14:textId="1E03684E" w:rsidR="00877072" w:rsidRDefault="00F45CCC" w:rsidP="0060708D">
      <w:pPr>
        <w:rPr>
          <w:rFonts w:ascii="Century Gothic" w:hAnsi="Century Gothic"/>
        </w:rPr>
      </w:pPr>
      <w:r>
        <w:rPr>
          <w:rFonts w:ascii="Century Gothic" w:hAnsi="Century Gothic"/>
        </w:rPr>
        <w:t>Avis proposé par la CFDT</w:t>
      </w:r>
    </w:p>
    <w:p w14:paraId="39D67397" w14:textId="5352C11E" w:rsidR="00877072" w:rsidRPr="00877072" w:rsidRDefault="00877072" w:rsidP="00877072">
      <w:pPr>
        <w:autoSpaceDE w:val="0"/>
        <w:autoSpaceDN w:val="0"/>
        <w:adjustRightInd w:val="0"/>
        <w:spacing w:after="0" w:line="240" w:lineRule="auto"/>
        <w:rPr>
          <w:rFonts w:ascii="Century Gothic" w:hAnsi="Century Gothic" w:cs="LiberationSerif"/>
          <w:kern w:val="0"/>
          <w:sz w:val="26"/>
          <w:szCs w:val="26"/>
        </w:rPr>
      </w:pPr>
      <w:r w:rsidRPr="00877072">
        <w:rPr>
          <w:rFonts w:ascii="Century Gothic" w:hAnsi="Century Gothic" w:cs="LiberationSerif"/>
          <w:kern w:val="0"/>
          <w:sz w:val="26"/>
          <w:szCs w:val="26"/>
        </w:rPr>
        <w:t>Les organisations syndicales représentées au sein de la Formation Spécialisée rattachée au Comité Social d’Administration Spécial Départemental demandent que l’instance soit renommée Formation Spécialisée en matière de Santé, Sécurité et Conditions de Travail</w:t>
      </w:r>
      <w:r>
        <w:rPr>
          <w:rFonts w:ascii="Century Gothic" w:hAnsi="Century Gothic" w:cs="LiberationSerif"/>
          <w:kern w:val="0"/>
          <w:sz w:val="26"/>
          <w:szCs w:val="26"/>
        </w:rPr>
        <w:t xml:space="preserve"> </w:t>
      </w:r>
      <w:r w:rsidRPr="00877072">
        <w:rPr>
          <w:rFonts w:ascii="Century Gothic" w:hAnsi="Century Gothic" w:cs="LiberationSerif"/>
          <w:kern w:val="0"/>
          <w:sz w:val="26"/>
          <w:szCs w:val="26"/>
        </w:rPr>
        <w:t>(F3SCT). Cette dénomination permettra de continuer à bénéficier d’une lisibilité de la part des personnels qui connaissaient déjà le Comité d’Hygiène, de Sécurité et des Conditions de Travail et remettra ainsi en avant la sécurité et les conditions de travail, cette dimension étant actuellement masquée par le sigle CSA-DS-FS.</w:t>
      </w:r>
    </w:p>
    <w:p w14:paraId="602DDF55" w14:textId="77777777" w:rsidR="00877072" w:rsidRDefault="00877072" w:rsidP="0060708D">
      <w:pPr>
        <w:rPr>
          <w:rFonts w:ascii="Century Gothic" w:hAnsi="Century Gothic"/>
        </w:rPr>
      </w:pPr>
    </w:p>
    <w:p w14:paraId="45DA5774" w14:textId="77777777" w:rsidR="00E40AFE" w:rsidRPr="00A5715D" w:rsidRDefault="00E40AFE" w:rsidP="00E40AFE">
      <w:pPr>
        <w:pStyle w:val="has-background"/>
        <w:shd w:val="clear" w:color="auto" w:fill="FFC000"/>
        <w:rPr>
          <w:rFonts w:ascii="Century Gothic" w:hAnsi="Century Gothic"/>
        </w:rPr>
      </w:pPr>
      <w:r>
        <w:rPr>
          <w:rFonts w:ascii="Century Gothic" w:hAnsi="Century Gothic"/>
        </w:rPr>
        <w:t>Voté à l’unanimité</w:t>
      </w:r>
    </w:p>
    <w:p w14:paraId="4E8455BF" w14:textId="77777777" w:rsidR="00E40AFE" w:rsidRDefault="00E40AFE" w:rsidP="0060708D">
      <w:pPr>
        <w:rPr>
          <w:rFonts w:ascii="Century Gothic" w:hAnsi="Century Gothic"/>
        </w:rPr>
      </w:pPr>
    </w:p>
    <w:p w14:paraId="056156DC" w14:textId="1F861CD9" w:rsidR="00877072" w:rsidRDefault="00877072" w:rsidP="0060708D">
      <w:pPr>
        <w:rPr>
          <w:rFonts w:ascii="Century Gothic" w:hAnsi="Century Gothic"/>
        </w:rPr>
      </w:pPr>
      <w:r w:rsidRPr="00F6570C">
        <w:rPr>
          <w:rFonts w:ascii="Century Gothic" w:hAnsi="Century Gothic"/>
          <w:u w:val="single"/>
        </w:rPr>
        <w:t>Information</w:t>
      </w:r>
      <w:r>
        <w:rPr>
          <w:rFonts w:ascii="Century Gothic" w:hAnsi="Century Gothic"/>
        </w:rPr>
        <w:t> : le docteur GOYEC médecin des personnels partira en retraite à la fin de l’année 2023. Pour l’instant il n’y a pas de successeur (sans blague) ce serait catastrophique pour les personnels qui seraient obligés</w:t>
      </w:r>
      <w:r w:rsidR="003238C0">
        <w:rPr>
          <w:rFonts w:ascii="Century Gothic" w:hAnsi="Century Gothic"/>
        </w:rPr>
        <w:t xml:space="preserve"> de consulter</w:t>
      </w:r>
      <w:r>
        <w:rPr>
          <w:rFonts w:ascii="Century Gothic" w:hAnsi="Century Gothic"/>
        </w:rPr>
        <w:t xml:space="preserve"> des médecins</w:t>
      </w:r>
      <w:r w:rsidR="00F6570C">
        <w:rPr>
          <w:rFonts w:ascii="Century Gothic" w:hAnsi="Century Gothic"/>
        </w:rPr>
        <w:t xml:space="preserve"> experts</w:t>
      </w:r>
      <w:r>
        <w:rPr>
          <w:rFonts w:ascii="Century Gothic" w:hAnsi="Century Gothic"/>
        </w:rPr>
        <w:t xml:space="preserve"> Hors Education Nationale</w:t>
      </w:r>
      <w:r w:rsidR="00F6570C">
        <w:rPr>
          <w:rFonts w:ascii="Century Gothic" w:hAnsi="Century Gothic"/>
        </w:rPr>
        <w:t>…</w:t>
      </w:r>
    </w:p>
    <w:p w14:paraId="3548A810" w14:textId="77777777" w:rsidR="00AE5BCB" w:rsidRDefault="00AE5BCB" w:rsidP="0060708D">
      <w:pPr>
        <w:rPr>
          <w:rFonts w:ascii="Century Gothic" w:hAnsi="Century Gothic"/>
        </w:rPr>
      </w:pPr>
    </w:p>
    <w:p w14:paraId="4193D9BF" w14:textId="77777777" w:rsidR="00AE5BCB" w:rsidRPr="0060708D" w:rsidRDefault="00AE5BCB" w:rsidP="0060708D">
      <w:pPr>
        <w:rPr>
          <w:rFonts w:ascii="Century Gothic" w:hAnsi="Century Gothic"/>
        </w:rPr>
      </w:pPr>
    </w:p>
    <w:sectPr w:rsidR="00AE5BCB" w:rsidRPr="0060708D" w:rsidSect="008770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ming Childish">
    <w:panose1 w:val="02000600000000000000"/>
    <w:charset w:val="00"/>
    <w:family w:val="auto"/>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54BA1"/>
    <w:multiLevelType w:val="hybridMultilevel"/>
    <w:tmpl w:val="94C024AA"/>
    <w:lvl w:ilvl="0" w:tplc="422284B4">
      <w:start w:val="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696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1F"/>
    <w:rsid w:val="00157E59"/>
    <w:rsid w:val="001C7553"/>
    <w:rsid w:val="0023759C"/>
    <w:rsid w:val="003238C0"/>
    <w:rsid w:val="00365007"/>
    <w:rsid w:val="003674B2"/>
    <w:rsid w:val="00370D56"/>
    <w:rsid w:val="00494928"/>
    <w:rsid w:val="00516096"/>
    <w:rsid w:val="005169EA"/>
    <w:rsid w:val="0059711F"/>
    <w:rsid w:val="0060708D"/>
    <w:rsid w:val="00775D80"/>
    <w:rsid w:val="007A0A77"/>
    <w:rsid w:val="00877072"/>
    <w:rsid w:val="008A054B"/>
    <w:rsid w:val="00A427A6"/>
    <w:rsid w:val="00AB7766"/>
    <w:rsid w:val="00AE5BCB"/>
    <w:rsid w:val="00B339FC"/>
    <w:rsid w:val="00B4567C"/>
    <w:rsid w:val="00BB592A"/>
    <w:rsid w:val="00DB51B9"/>
    <w:rsid w:val="00E15012"/>
    <w:rsid w:val="00E40AFE"/>
    <w:rsid w:val="00F45CCC"/>
    <w:rsid w:val="00F65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C8C4"/>
  <w15:chartTrackingRefBased/>
  <w15:docId w15:val="{81C7E159-9AE0-4684-A07A-222AE860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5012"/>
    <w:rPr>
      <w:color w:val="0563C1" w:themeColor="hyperlink"/>
      <w:u w:val="single"/>
    </w:rPr>
  </w:style>
  <w:style w:type="character" w:styleId="Mentionnonrsolue">
    <w:name w:val="Unresolved Mention"/>
    <w:basedOn w:val="Policepardfaut"/>
    <w:uiPriority w:val="99"/>
    <w:semiHidden/>
    <w:unhideWhenUsed/>
    <w:rsid w:val="00E15012"/>
    <w:rPr>
      <w:color w:val="605E5C"/>
      <w:shd w:val="clear" w:color="auto" w:fill="E1DFDD"/>
    </w:rPr>
  </w:style>
  <w:style w:type="paragraph" w:styleId="Paragraphedeliste">
    <w:name w:val="List Paragraph"/>
    <w:basedOn w:val="Normal"/>
    <w:uiPriority w:val="34"/>
    <w:qFormat/>
    <w:rsid w:val="0060708D"/>
    <w:pPr>
      <w:ind w:left="720"/>
      <w:contextualSpacing/>
    </w:pPr>
  </w:style>
  <w:style w:type="character" w:styleId="lev">
    <w:name w:val="Strong"/>
    <w:basedOn w:val="Policepardfaut"/>
    <w:uiPriority w:val="22"/>
    <w:qFormat/>
    <w:rsid w:val="00F45CCC"/>
    <w:rPr>
      <w:b/>
      <w:bCs/>
    </w:rPr>
  </w:style>
  <w:style w:type="paragraph" w:customStyle="1" w:styleId="has-background">
    <w:name w:val="has-background"/>
    <w:basedOn w:val="Normal"/>
    <w:rsid w:val="00F45CC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063A-404A-4129-957A-9BF7E80E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3</cp:revision>
  <cp:lastPrinted>2023-10-01T20:42:00Z</cp:lastPrinted>
  <dcterms:created xsi:type="dcterms:W3CDTF">2023-10-01T20:46:00Z</dcterms:created>
  <dcterms:modified xsi:type="dcterms:W3CDTF">2023-10-05T09:45:00Z</dcterms:modified>
</cp:coreProperties>
</file>