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8"/>
        <w:gridCol w:w="1668"/>
      </w:tblGrid>
      <w:tr w:rsidR="001B126D" w14:paraId="101ACCE2" w14:textId="77777777" w:rsidTr="00081373">
        <w:tc>
          <w:tcPr>
            <w:tcW w:w="8926" w:type="dxa"/>
          </w:tcPr>
          <w:p w14:paraId="68F68DF9" w14:textId="5387B753" w:rsidR="001B126D" w:rsidRPr="00C317CD" w:rsidRDefault="001B126D" w:rsidP="00081373">
            <w:pPr>
              <w:jc w:val="center"/>
              <w:rPr>
                <w:rFonts w:ascii="Charming Childish" w:hAnsi="Charming Childish"/>
                <w:color w:val="FF0000"/>
                <w:sz w:val="52"/>
                <w:szCs w:val="52"/>
              </w:rPr>
            </w:pPr>
            <w:r>
              <w:rPr>
                <w:rFonts w:ascii="Charming Childish" w:hAnsi="Charming Childish"/>
                <w:color w:val="FF0000"/>
                <w:sz w:val="52"/>
                <w:szCs w:val="52"/>
              </w:rPr>
              <w:t>Déclaration</w:t>
            </w:r>
            <w:r w:rsidRPr="00C317CD">
              <w:rPr>
                <w:rFonts w:ascii="Charming Childish" w:hAnsi="Charming Childish"/>
                <w:color w:val="FF0000"/>
                <w:sz w:val="52"/>
                <w:szCs w:val="52"/>
              </w:rPr>
              <w:t xml:space="preserve"> CSA FS du </w:t>
            </w:r>
            <w:r>
              <w:rPr>
                <w:rFonts w:ascii="Charming Childish" w:hAnsi="Charming Childish"/>
                <w:color w:val="FF0000"/>
                <w:sz w:val="52"/>
                <w:szCs w:val="52"/>
              </w:rPr>
              <w:t>jeudi 25</w:t>
            </w:r>
            <w:r w:rsidRPr="00C317CD">
              <w:rPr>
                <w:rFonts w:ascii="Charming Childish" w:hAnsi="Charming Childish"/>
                <w:color w:val="FF0000"/>
                <w:sz w:val="52"/>
                <w:szCs w:val="52"/>
              </w:rPr>
              <w:t xml:space="preserve"> mai</w:t>
            </w:r>
          </w:p>
          <w:p w14:paraId="55B17175" w14:textId="77777777" w:rsidR="001B126D" w:rsidRDefault="001B126D" w:rsidP="00081373">
            <w:pPr>
              <w:jc w:val="center"/>
              <w:rPr>
                <w:rFonts w:ascii="Charming Childish" w:hAnsi="Charming Childish"/>
                <w:color w:val="FF0000"/>
                <w:sz w:val="52"/>
                <w:szCs w:val="52"/>
              </w:rPr>
            </w:pPr>
          </w:p>
        </w:tc>
        <w:tc>
          <w:tcPr>
            <w:tcW w:w="1530" w:type="dxa"/>
          </w:tcPr>
          <w:p w14:paraId="135A73D7" w14:textId="3BACCA9A" w:rsidR="001B126D" w:rsidRDefault="001B126D" w:rsidP="00081373">
            <w:pPr>
              <w:jc w:val="center"/>
              <w:rPr>
                <w:rFonts w:ascii="Charming Childish" w:hAnsi="Charming Childish"/>
                <w:color w:val="FF0000"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EE544D8" wp14:editId="6C8EF692">
                  <wp:extent cx="922020" cy="922020"/>
                  <wp:effectExtent l="0" t="0" r="0" b="0"/>
                  <wp:docPr id="1" name="Image 1" descr="Fédération nationale de l’enseignement, de la culture et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édération nationale de l’enseignement, de la culture et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C7CAD" w14:textId="12A490BC" w:rsidR="008E3652" w:rsidRDefault="008E3652">
      <w:pPr>
        <w:rPr>
          <w:rFonts w:ascii="Century Gothic" w:hAnsi="Century Gothic"/>
        </w:rPr>
      </w:pPr>
    </w:p>
    <w:p w14:paraId="645280BB" w14:textId="2881DCF5" w:rsidR="00494928" w:rsidRPr="00B9431B" w:rsidRDefault="00F5662C">
      <w:pPr>
        <w:rPr>
          <w:rFonts w:ascii="Century Gothic" w:hAnsi="Century Gothic"/>
        </w:rPr>
      </w:pPr>
      <w:r w:rsidRPr="00B9431B">
        <w:rPr>
          <w:rFonts w:ascii="Century Gothic" w:hAnsi="Century Gothic"/>
        </w:rPr>
        <w:t>L</w:t>
      </w:r>
      <w:r w:rsidR="001B126D">
        <w:rPr>
          <w:rFonts w:ascii="Century Gothic" w:hAnsi="Century Gothic"/>
        </w:rPr>
        <w:t>e</w:t>
      </w:r>
      <w:r w:rsidRPr="00B9431B">
        <w:rPr>
          <w:rFonts w:ascii="Century Gothic" w:hAnsi="Century Gothic"/>
        </w:rPr>
        <w:t xml:space="preserve"> dernier CSA FS, avec le nombre croissant de fiches, l’étude de certain</w:t>
      </w:r>
      <w:r w:rsidR="00B9431B" w:rsidRPr="00B9431B">
        <w:rPr>
          <w:rFonts w:ascii="Century Gothic" w:hAnsi="Century Gothic"/>
        </w:rPr>
        <w:t>e</w:t>
      </w:r>
      <w:r w:rsidRPr="00B9431B">
        <w:rPr>
          <w:rFonts w:ascii="Century Gothic" w:hAnsi="Century Gothic"/>
        </w:rPr>
        <w:t>s situations dramatique</w:t>
      </w:r>
      <w:r w:rsidR="00B9431B" w:rsidRPr="00B9431B">
        <w:rPr>
          <w:rFonts w:ascii="Century Gothic" w:hAnsi="Century Gothic"/>
        </w:rPr>
        <w:t>s</w:t>
      </w:r>
      <w:r w:rsidRPr="00B9431B">
        <w:rPr>
          <w:rFonts w:ascii="Century Gothic" w:hAnsi="Century Gothic"/>
        </w:rPr>
        <w:t xml:space="preserve"> a bien mis en avant les conditions de travail toujours plus dégradées de</w:t>
      </w:r>
      <w:r w:rsidR="00B9431B" w:rsidRPr="00B9431B">
        <w:rPr>
          <w:rFonts w:ascii="Century Gothic" w:hAnsi="Century Gothic"/>
        </w:rPr>
        <w:t>s</w:t>
      </w:r>
      <w:r w:rsidRPr="00B9431B">
        <w:rPr>
          <w:rFonts w:ascii="Century Gothic" w:hAnsi="Century Gothic"/>
        </w:rPr>
        <w:t xml:space="preserve"> collègues.</w:t>
      </w:r>
    </w:p>
    <w:p w14:paraId="1B704FCE" w14:textId="6E7D0BA6" w:rsidR="00B9431B" w:rsidRDefault="00B9431B">
      <w:pPr>
        <w:rPr>
          <w:rFonts w:ascii="Century Gothic" w:hAnsi="Century Gothic"/>
        </w:rPr>
      </w:pPr>
      <w:r w:rsidRPr="00B9431B">
        <w:rPr>
          <w:rFonts w:ascii="Century Gothic" w:hAnsi="Century Gothic"/>
        </w:rPr>
        <w:t xml:space="preserve">Même si certaines situations catastrophiques ont pu trouver des solutions, les retours des collègues sont très inquiétants : classes </w:t>
      </w:r>
      <w:r w:rsidR="008E3652">
        <w:rPr>
          <w:rFonts w:ascii="Century Gothic" w:hAnsi="Century Gothic"/>
        </w:rPr>
        <w:t>surchargées</w:t>
      </w:r>
      <w:r w:rsidRPr="00B9431B">
        <w:rPr>
          <w:rFonts w:ascii="Century Gothic" w:hAnsi="Century Gothic"/>
        </w:rPr>
        <w:t>, élèves difficiles à gérer</w:t>
      </w:r>
      <w:r w:rsidR="008E3652">
        <w:rPr>
          <w:rFonts w:ascii="Century Gothic" w:hAnsi="Century Gothic"/>
        </w:rPr>
        <w:t xml:space="preserve"> qui demandent énormément de temps et d’énergie</w:t>
      </w:r>
      <w:r w:rsidRPr="00B9431B">
        <w:rPr>
          <w:rFonts w:ascii="Century Gothic" w:hAnsi="Century Gothic"/>
        </w:rPr>
        <w:t>, inclusion à marche forcée parfois impossible, manque de remplaçants, pressions de la hiérarchie, injonctions contradictoires, formations subies et inintéressantes</w:t>
      </w:r>
      <w:r>
        <w:rPr>
          <w:rFonts w:ascii="Century Gothic" w:hAnsi="Century Gothic"/>
        </w:rPr>
        <w:t xml:space="preserve">, </w:t>
      </w:r>
      <w:r w:rsidR="008E3652">
        <w:rPr>
          <w:rFonts w:ascii="Century Gothic" w:hAnsi="Century Gothic"/>
        </w:rPr>
        <w:t xml:space="preserve">victimes de </w:t>
      </w:r>
      <w:r>
        <w:rPr>
          <w:rFonts w:ascii="Century Gothic" w:hAnsi="Century Gothic"/>
        </w:rPr>
        <w:t>fermeture de poste (parfois plusieurs à la suite), forte diminution du pouvoir d’achat et aucune revalorisation en vue</w:t>
      </w:r>
      <w:r w:rsidR="008E365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sinon un « pacte » complètement déconnecté des réalités de notre département rural prétexte à la casse de notre statut sous la houlette d’un directeur qui n’est </w:t>
      </w:r>
      <w:r w:rsidR="008E3652">
        <w:rPr>
          <w:rFonts w:ascii="Century Gothic" w:hAnsi="Century Gothic"/>
        </w:rPr>
        <w:t>absolument</w:t>
      </w:r>
      <w:r>
        <w:rPr>
          <w:rFonts w:ascii="Century Gothic" w:hAnsi="Century Gothic"/>
        </w:rPr>
        <w:t xml:space="preserve"> pas demandeur de ce cadeau </w:t>
      </w:r>
      <w:r w:rsidR="008E3652">
        <w:rPr>
          <w:rFonts w:ascii="Century Gothic" w:hAnsi="Century Gothic"/>
        </w:rPr>
        <w:t>empoisonné</w:t>
      </w:r>
      <w:r>
        <w:rPr>
          <w:rFonts w:ascii="Century Gothic" w:hAnsi="Century Gothic"/>
        </w:rPr>
        <w:t>.</w:t>
      </w:r>
    </w:p>
    <w:p w14:paraId="2DB3F310" w14:textId="334E70BC" w:rsidR="00B9431B" w:rsidRPr="00B9431B" w:rsidRDefault="00B9431B">
      <w:pPr>
        <w:rPr>
          <w:rFonts w:ascii="Century Gothic" w:hAnsi="Century Gothic"/>
        </w:rPr>
      </w:pPr>
      <w:r>
        <w:rPr>
          <w:rFonts w:ascii="Century Gothic" w:hAnsi="Century Gothic"/>
        </w:rPr>
        <w:t>Quelles perspectives pour nos collègues l’an prochain ?</w:t>
      </w:r>
    </w:p>
    <w:p w14:paraId="18B52BD8" w14:textId="6101A43C" w:rsidR="00F5662C" w:rsidRPr="00B9431B" w:rsidRDefault="00F5662C">
      <w:pPr>
        <w:rPr>
          <w:rFonts w:ascii="Century Gothic" w:hAnsi="Century Gothic"/>
        </w:rPr>
      </w:pPr>
      <w:r w:rsidRPr="00B9431B">
        <w:rPr>
          <w:rFonts w:ascii="Century Gothic" w:hAnsi="Century Gothic"/>
        </w:rPr>
        <w:t>C’est pourquoi, FO demande d’annuler le plan des 35 suppressions de postes dans le département et la création des postes nécessaires afin d’être en mesure d’accomplir nos missions.</w:t>
      </w:r>
      <w:r w:rsidR="002E2E2A" w:rsidRPr="00B9431B">
        <w:rPr>
          <w:rFonts w:ascii="Century Gothic" w:hAnsi="Century Gothic"/>
        </w:rPr>
        <w:t xml:space="preserve"> Ce serait un signal fort en particulier pour bon nombre de collègue</w:t>
      </w:r>
      <w:r w:rsidR="008E3652">
        <w:rPr>
          <w:rFonts w:ascii="Century Gothic" w:hAnsi="Century Gothic"/>
        </w:rPr>
        <w:t>s</w:t>
      </w:r>
      <w:r w:rsidR="002E2E2A" w:rsidRPr="00B9431B">
        <w:rPr>
          <w:rFonts w:ascii="Century Gothic" w:hAnsi="Century Gothic"/>
        </w:rPr>
        <w:t xml:space="preserve"> au bord de la rupture</w:t>
      </w:r>
      <w:r w:rsidR="008E3652">
        <w:rPr>
          <w:rFonts w:ascii="Century Gothic" w:hAnsi="Century Gothic"/>
        </w:rPr>
        <w:t xml:space="preserve"> comme le montre le nombre exponentiel de demande de ruptures conventionnelles.</w:t>
      </w:r>
    </w:p>
    <w:p w14:paraId="4D7BB3A0" w14:textId="7F991BED" w:rsidR="002E2E2A" w:rsidRPr="00B9431B" w:rsidRDefault="002E2E2A">
      <w:pPr>
        <w:rPr>
          <w:rFonts w:ascii="Century Gothic" w:hAnsi="Century Gothic"/>
        </w:rPr>
      </w:pPr>
      <w:r w:rsidRPr="00B9431B">
        <w:rPr>
          <w:rFonts w:ascii="Century Gothic" w:hAnsi="Century Gothic"/>
        </w:rPr>
        <w:t xml:space="preserve">Fo demande également un retour à la semaine de 4 jours pour tous sur 36 semaines. Les collègues </w:t>
      </w:r>
      <w:proofErr w:type="gramStart"/>
      <w:r w:rsidRPr="00B9431B">
        <w:rPr>
          <w:rFonts w:ascii="Century Gothic" w:hAnsi="Century Gothic"/>
        </w:rPr>
        <w:t>ne</w:t>
      </w:r>
      <w:proofErr w:type="gramEnd"/>
      <w:r w:rsidRPr="00B9431B">
        <w:rPr>
          <w:rFonts w:ascii="Century Gothic" w:hAnsi="Century Gothic"/>
        </w:rPr>
        <w:t xml:space="preserve"> veulent plus subir ces 4.5 jours qui leur ont été imposés et qui dégradent considérablement leurs conditions de travail.</w:t>
      </w:r>
    </w:p>
    <w:p w14:paraId="22CC8E08" w14:textId="370FFCC3" w:rsidR="00D002AF" w:rsidRDefault="00D002AF">
      <w:pPr>
        <w:rPr>
          <w:rFonts w:ascii="Century Gothic" w:hAnsi="Century Gothic"/>
        </w:rPr>
      </w:pPr>
      <w:r w:rsidRPr="00B9431B">
        <w:rPr>
          <w:rFonts w:ascii="Century Gothic" w:hAnsi="Century Gothic"/>
        </w:rPr>
        <w:t>Un point a été rajouté à l’ordre du jour : bilan sur les PIAL : Fo dénonce et revendique l’abrogation des PIAL et demande la création de places dans les établissements spécialisés avec du personnel formé et sous statut.</w:t>
      </w:r>
      <w:r w:rsidR="008E3652">
        <w:rPr>
          <w:rFonts w:ascii="Century Gothic" w:hAnsi="Century Gothic"/>
        </w:rPr>
        <w:t xml:space="preserve"> Nous ne cautionnons pas cette politique toujours du moins disant pour « mutualiser » les moyens comprenez faire toujours plus avec toujours moins. Les AESH ont été malmenées par ces PIAL qui a fortement dégradé leurs conditions de travail déjà difficiles et pour quel salaire !</w:t>
      </w:r>
    </w:p>
    <w:p w14:paraId="4F93A05D" w14:textId="27A5AB04" w:rsidR="00B9431B" w:rsidRDefault="00B9431B">
      <w:pPr>
        <w:rPr>
          <w:rFonts w:ascii="Century Gothic" w:hAnsi="Century Gothic"/>
        </w:rPr>
      </w:pPr>
      <w:r w:rsidRPr="001B126D">
        <w:rPr>
          <w:rFonts w:ascii="Century Gothic" w:hAnsi="Century Gothic"/>
          <w:b/>
          <w:bCs/>
          <w:u w:val="single"/>
        </w:rPr>
        <w:t>Pour Force Ouvrière</w:t>
      </w:r>
      <w:r w:rsidR="001B126D">
        <w:rPr>
          <w:rFonts w:ascii="Century Gothic" w:hAnsi="Century Gothic"/>
        </w:rPr>
        <w:t> :</w:t>
      </w:r>
    </w:p>
    <w:p w14:paraId="3CC51D69" w14:textId="4E611218" w:rsidR="00B9431B" w:rsidRDefault="00B9431B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Il faut abroger la loi sur les retraites et </w:t>
      </w:r>
      <w:r w:rsidR="008E3652">
        <w:rPr>
          <w:rFonts w:ascii="Century Gothic" w:hAnsi="Century Gothic"/>
        </w:rPr>
        <w:t>prévoir un départ à 60 ans</w:t>
      </w:r>
      <w:r w:rsidR="001B126D">
        <w:rPr>
          <w:rFonts w:ascii="Century Gothic" w:hAnsi="Century Gothic"/>
        </w:rPr>
        <w:t xml:space="preserve"> après 37.5 annuités</w:t>
      </w:r>
    </w:p>
    <w:p w14:paraId="3671CD53" w14:textId="73D240E5" w:rsidR="008E3652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abroger ce « Pacte » dont personne ne veut</w:t>
      </w:r>
    </w:p>
    <w:p w14:paraId="67D24207" w14:textId="5938B098" w:rsidR="008E3652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abroger la « réforme » de la voie professionnelle</w:t>
      </w:r>
    </w:p>
    <w:p w14:paraId="06268D7E" w14:textId="37A4C6AD" w:rsidR="001B126D" w:rsidRDefault="001B126D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abroger PPCR et ce qui en découle : les constellations et les Evaluations d’écoles qui conduisent à la destruction du statut</w:t>
      </w:r>
    </w:p>
    <w:p w14:paraId="7B161E90" w14:textId="1DFB7020" w:rsidR="008E3652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annuler le plan de fermetures de postes et créer des postes de remplaçants à hauteur de besoin</w:t>
      </w:r>
    </w:p>
    <w:p w14:paraId="40E016FC" w14:textId="41C55593" w:rsidR="008E3652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revenir à une semaine de 4 jours pour tous sur 36 semaines</w:t>
      </w:r>
    </w:p>
    <w:p w14:paraId="008021F2" w14:textId="44543B8B" w:rsidR="008E3652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Il faut alléger les classes pour le </w:t>
      </w:r>
      <w:r w:rsidR="00DB711D">
        <w:rPr>
          <w:rFonts w:ascii="Century Gothic" w:hAnsi="Century Gothic"/>
        </w:rPr>
        <w:t>bienêtre</w:t>
      </w:r>
      <w:r>
        <w:rPr>
          <w:rFonts w:ascii="Century Gothic" w:hAnsi="Century Gothic"/>
        </w:rPr>
        <w:t xml:space="preserve"> et la réussite de tous</w:t>
      </w:r>
    </w:p>
    <w:p w14:paraId="64AA413E" w14:textId="14F7F195" w:rsidR="008E3652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réabonder les RASED et recréer des places dans les structures spécialisées avec du personnel formé et sous statut pour les enfants qui en ont besoin.</w:t>
      </w:r>
    </w:p>
    <w:p w14:paraId="63C55EFF" w14:textId="7E610E8F" w:rsidR="008E3652" w:rsidRPr="00B9431B" w:rsidRDefault="008E3652" w:rsidP="00B9431B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Il faut augmenter les salaires et satisfaire les revendications des collègues</w:t>
      </w:r>
    </w:p>
    <w:p w14:paraId="0C6E6A98" w14:textId="77777777" w:rsidR="00D002AF" w:rsidRDefault="00D002AF"/>
    <w:p w14:paraId="55D183C0" w14:textId="26EB575A" w:rsidR="00F5662C" w:rsidRDefault="00F5662C"/>
    <w:sectPr w:rsidR="00F5662C" w:rsidSect="001B1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rming Childish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E54"/>
    <w:multiLevelType w:val="hybridMultilevel"/>
    <w:tmpl w:val="C500080E"/>
    <w:lvl w:ilvl="0" w:tplc="800A8A5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2C"/>
    <w:rsid w:val="0006783D"/>
    <w:rsid w:val="00100004"/>
    <w:rsid w:val="001B126D"/>
    <w:rsid w:val="0023270A"/>
    <w:rsid w:val="002E2E2A"/>
    <w:rsid w:val="00494928"/>
    <w:rsid w:val="008E3652"/>
    <w:rsid w:val="008E414E"/>
    <w:rsid w:val="00B9431B"/>
    <w:rsid w:val="00D002AF"/>
    <w:rsid w:val="00DB51B9"/>
    <w:rsid w:val="00DB711D"/>
    <w:rsid w:val="00F5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ED00"/>
  <w15:chartTrackingRefBased/>
  <w15:docId w15:val="{BD903056-4B1E-46BF-B535-1500A90C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31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6</cp:revision>
  <dcterms:created xsi:type="dcterms:W3CDTF">2023-05-24T06:21:00Z</dcterms:created>
  <dcterms:modified xsi:type="dcterms:W3CDTF">2023-05-26T21:09:00Z</dcterms:modified>
</cp:coreProperties>
</file>